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67FE" w14:textId="77777777" w:rsidR="009F0472" w:rsidRPr="00767F7B" w:rsidRDefault="009F0472" w:rsidP="00FB235B">
      <w:pPr>
        <w:spacing w:after="0"/>
        <w:jc w:val="center"/>
        <w:rPr>
          <w:b/>
        </w:rPr>
      </w:pPr>
      <w:r w:rsidRPr="00767F7B">
        <w:rPr>
          <w:b/>
        </w:rPr>
        <w:t>ZASADY</w:t>
      </w:r>
    </w:p>
    <w:p w14:paraId="669C5257" w14:textId="77777777" w:rsidR="00B46F51" w:rsidRPr="00767F7B" w:rsidRDefault="009F0472" w:rsidP="00FB235B">
      <w:pPr>
        <w:spacing w:after="0"/>
        <w:jc w:val="center"/>
        <w:rPr>
          <w:b/>
        </w:rPr>
      </w:pPr>
      <w:r w:rsidRPr="00767F7B">
        <w:rPr>
          <w:b/>
        </w:rPr>
        <w:t xml:space="preserve">ORGANIZACJI ROBÓT PUBLICZNYCH DLA </w:t>
      </w:r>
      <w:r w:rsidR="00A53887" w:rsidRPr="00767F7B">
        <w:rPr>
          <w:b/>
        </w:rPr>
        <w:t xml:space="preserve">SKIEROWANYCH </w:t>
      </w:r>
      <w:r w:rsidRPr="00767F7B">
        <w:rPr>
          <w:b/>
        </w:rPr>
        <w:t>OSÓB BEZROBOTNYCH ZAREJESTROWANYCH W POWIATOWYM URZĘDZIE PRACY W POZNANIU</w:t>
      </w:r>
    </w:p>
    <w:p w14:paraId="160FAFFF" w14:textId="77777777" w:rsidR="00446AA1" w:rsidRPr="00767F7B" w:rsidRDefault="00446AA1" w:rsidP="00767F7B">
      <w:pPr>
        <w:spacing w:after="0"/>
        <w:jc w:val="both"/>
        <w:rPr>
          <w:b/>
        </w:rPr>
      </w:pPr>
    </w:p>
    <w:p w14:paraId="72DF7BB0" w14:textId="235D1305" w:rsidR="00446AA1" w:rsidRPr="00767F7B" w:rsidRDefault="00F96A41" w:rsidP="00767F7B">
      <w:pPr>
        <w:spacing w:after="0"/>
        <w:jc w:val="center"/>
        <w:rPr>
          <w:b/>
        </w:rPr>
      </w:pPr>
      <w:r w:rsidRPr="00767F7B">
        <w:rPr>
          <w:b/>
        </w:rPr>
        <w:t xml:space="preserve">§ 1 </w:t>
      </w:r>
      <w:r w:rsidR="002648F4" w:rsidRPr="00767F7B">
        <w:rPr>
          <w:b/>
        </w:rPr>
        <w:t>Po</w:t>
      </w:r>
      <w:r w:rsidR="00C24E20" w:rsidRPr="00767F7B">
        <w:rPr>
          <w:b/>
        </w:rPr>
        <w:t>dstawa prawna</w:t>
      </w:r>
    </w:p>
    <w:p w14:paraId="0298F5AB" w14:textId="4B02FC14" w:rsidR="009F0472" w:rsidRPr="00E44877" w:rsidRDefault="007669CB" w:rsidP="00767F7B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>Ustaw</w:t>
      </w:r>
      <w:r w:rsidR="0003611D" w:rsidRPr="00E44877">
        <w:rPr>
          <w:rFonts w:cstheme="minorHAnsi"/>
        </w:rPr>
        <w:t>a</w:t>
      </w:r>
      <w:r w:rsidR="009F0472" w:rsidRPr="00E44877">
        <w:rPr>
          <w:rFonts w:cstheme="minorHAnsi"/>
        </w:rPr>
        <w:t xml:space="preserve"> </w:t>
      </w:r>
      <w:r w:rsidR="0096448B">
        <w:rPr>
          <w:rFonts w:cstheme="minorHAnsi"/>
        </w:rPr>
        <w:t xml:space="preserve">z dnia 20 kwietnia 2004 r. </w:t>
      </w:r>
      <w:r w:rsidR="009F0472" w:rsidRPr="00E44877">
        <w:rPr>
          <w:rFonts w:cstheme="minorHAnsi"/>
        </w:rPr>
        <w:t xml:space="preserve">o promocji </w:t>
      </w:r>
      <w:r w:rsidRPr="00E44877">
        <w:rPr>
          <w:rFonts w:cstheme="minorHAnsi"/>
        </w:rPr>
        <w:t xml:space="preserve"> </w:t>
      </w:r>
      <w:r w:rsidR="009F0472" w:rsidRPr="00E44877">
        <w:rPr>
          <w:rFonts w:cstheme="minorHAnsi"/>
        </w:rPr>
        <w:t>zatrudnienia i instytucjach rynku pracy (</w:t>
      </w:r>
      <w:proofErr w:type="spellStart"/>
      <w:r w:rsidR="00CE146C" w:rsidRPr="00E44877">
        <w:rPr>
          <w:rFonts w:cstheme="minorHAnsi"/>
        </w:rPr>
        <w:t>t.j</w:t>
      </w:r>
      <w:proofErr w:type="spellEnd"/>
      <w:r w:rsidR="00CE146C" w:rsidRPr="00E44877">
        <w:rPr>
          <w:rFonts w:cstheme="minorHAnsi"/>
        </w:rPr>
        <w:t>.</w:t>
      </w:r>
      <w:r w:rsidR="009F0472" w:rsidRPr="00E44877">
        <w:rPr>
          <w:rFonts w:cstheme="minorHAnsi"/>
        </w:rPr>
        <w:t xml:space="preserve"> Dz.U. z </w:t>
      </w:r>
      <w:r w:rsidR="0048016A" w:rsidRPr="00E44877">
        <w:rPr>
          <w:rFonts w:cstheme="minorHAnsi"/>
        </w:rPr>
        <w:t>202</w:t>
      </w:r>
      <w:r w:rsidR="00C3574A" w:rsidRPr="00E44877">
        <w:rPr>
          <w:rFonts w:cstheme="minorHAnsi"/>
        </w:rPr>
        <w:t>4</w:t>
      </w:r>
      <w:r w:rsidR="0048016A" w:rsidRPr="00E44877">
        <w:rPr>
          <w:rFonts w:cstheme="minorHAnsi"/>
        </w:rPr>
        <w:t>r</w:t>
      </w:r>
      <w:r w:rsidR="00CE146C" w:rsidRPr="00E44877">
        <w:rPr>
          <w:rFonts w:cstheme="minorHAnsi"/>
        </w:rPr>
        <w:t>.,</w:t>
      </w:r>
      <w:r w:rsidR="008E32D2" w:rsidRPr="00E44877">
        <w:rPr>
          <w:rFonts w:cstheme="minorHAnsi"/>
        </w:rPr>
        <w:t xml:space="preserve"> poz.</w:t>
      </w:r>
      <w:r w:rsidR="00C3574A" w:rsidRPr="00E44877">
        <w:rPr>
          <w:rFonts w:cstheme="minorHAnsi"/>
        </w:rPr>
        <w:t>475</w:t>
      </w:r>
      <w:r w:rsidR="0048016A" w:rsidRPr="00E44877">
        <w:rPr>
          <w:rFonts w:cstheme="minorHAnsi"/>
        </w:rPr>
        <w:t xml:space="preserve"> </w:t>
      </w:r>
      <w:r w:rsidR="008E32D2" w:rsidRPr="00E44877">
        <w:rPr>
          <w:rFonts w:cstheme="minorHAnsi"/>
        </w:rPr>
        <w:t>z</w:t>
      </w:r>
      <w:r w:rsidR="00C3574A" w:rsidRPr="00E44877">
        <w:rPr>
          <w:rFonts w:cstheme="minorHAnsi"/>
        </w:rPr>
        <w:t xml:space="preserve"> </w:t>
      </w:r>
      <w:proofErr w:type="spellStart"/>
      <w:r w:rsidR="00C3574A" w:rsidRPr="00E44877">
        <w:rPr>
          <w:rFonts w:cstheme="minorHAnsi"/>
        </w:rPr>
        <w:t>późn</w:t>
      </w:r>
      <w:proofErr w:type="spellEnd"/>
      <w:r w:rsidR="00C3574A" w:rsidRPr="00E44877">
        <w:rPr>
          <w:rFonts w:cstheme="minorHAnsi"/>
        </w:rPr>
        <w:t>.</w:t>
      </w:r>
      <w:r w:rsidR="009F0472" w:rsidRPr="00E44877">
        <w:rPr>
          <w:rFonts w:cstheme="minorHAnsi"/>
        </w:rPr>
        <w:t xml:space="preserve"> zm.</w:t>
      </w:r>
      <w:r w:rsidR="0096448B">
        <w:rPr>
          <w:rFonts w:cstheme="minorHAnsi"/>
        </w:rPr>
        <w:t>)</w:t>
      </w:r>
      <w:r w:rsidR="00DD7063" w:rsidRPr="00E44877">
        <w:rPr>
          <w:rFonts w:cstheme="minorHAnsi"/>
        </w:rPr>
        <w:t xml:space="preserve"> </w:t>
      </w:r>
      <w:r w:rsidR="0096448B">
        <w:rPr>
          <w:rFonts w:cstheme="minorHAnsi"/>
        </w:rPr>
        <w:t xml:space="preserve">– zwanej </w:t>
      </w:r>
      <w:r w:rsidR="00DD7063" w:rsidRPr="00E44877">
        <w:rPr>
          <w:rFonts w:cstheme="minorHAnsi"/>
        </w:rPr>
        <w:t xml:space="preserve">dalej </w:t>
      </w:r>
      <w:r w:rsidR="0096448B">
        <w:rPr>
          <w:rFonts w:cstheme="minorHAnsi"/>
        </w:rPr>
        <w:t>U</w:t>
      </w:r>
      <w:r w:rsidR="00DD7063" w:rsidRPr="00E44877">
        <w:rPr>
          <w:rFonts w:cstheme="minorHAnsi"/>
        </w:rPr>
        <w:t>staw</w:t>
      </w:r>
      <w:r w:rsidR="0096448B">
        <w:rPr>
          <w:rFonts w:cstheme="minorHAnsi"/>
        </w:rPr>
        <w:t>ą;</w:t>
      </w:r>
    </w:p>
    <w:p w14:paraId="411555CC" w14:textId="6119303C" w:rsidR="009F0472" w:rsidRPr="00E44877" w:rsidRDefault="009F0472" w:rsidP="00767F7B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 xml:space="preserve">Rozporządzenia Ministra </w:t>
      </w:r>
      <w:r w:rsidR="0065750F" w:rsidRPr="00E44877">
        <w:rPr>
          <w:rFonts w:cstheme="minorHAnsi"/>
        </w:rPr>
        <w:t xml:space="preserve">Rodziny </w:t>
      </w:r>
      <w:r w:rsidRPr="00E44877">
        <w:rPr>
          <w:rFonts w:cstheme="minorHAnsi"/>
        </w:rPr>
        <w:t xml:space="preserve">Pracy i Polityki Społecznej z 24 czerwca 2014 r. </w:t>
      </w:r>
      <w:r w:rsidR="00713D12" w:rsidRPr="00E44877">
        <w:rPr>
          <w:rFonts w:cstheme="minorHAnsi"/>
        </w:rPr>
        <w:t>w sprawie organizowania prac interwencyjnych i robót publicznych oraz jednorazowej refundacji kosztów z tytułu opłaconych składek na ubezpieczenia społeczne (Dz.</w:t>
      </w:r>
      <w:r w:rsidR="007669CB" w:rsidRPr="00E44877">
        <w:rPr>
          <w:rFonts w:cstheme="minorHAnsi"/>
        </w:rPr>
        <w:t xml:space="preserve"> </w:t>
      </w:r>
      <w:r w:rsidR="00713D12" w:rsidRPr="00E44877">
        <w:rPr>
          <w:rFonts w:cstheme="minorHAnsi"/>
        </w:rPr>
        <w:t>U. 2014 r. poz. 864</w:t>
      </w:r>
      <w:r w:rsidR="00C3574A" w:rsidRPr="00E44877">
        <w:rPr>
          <w:rFonts w:cstheme="minorHAnsi"/>
        </w:rPr>
        <w:t xml:space="preserve"> z późn.zm</w:t>
      </w:r>
      <w:r w:rsidR="00713D12" w:rsidRPr="00E44877">
        <w:rPr>
          <w:rFonts w:cstheme="minorHAnsi"/>
        </w:rPr>
        <w:t>);</w:t>
      </w:r>
    </w:p>
    <w:p w14:paraId="6A89412F" w14:textId="25815D0B" w:rsidR="00713D12" w:rsidRPr="00E44877" w:rsidRDefault="00713D12" w:rsidP="00767F7B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 xml:space="preserve">Rozporządzenia Komisji (UE) nr </w:t>
      </w:r>
      <w:r w:rsidR="00B91F42" w:rsidRPr="00E44877">
        <w:rPr>
          <w:rFonts w:cstheme="minorHAnsi"/>
        </w:rPr>
        <w:t>2023/2831</w:t>
      </w:r>
      <w:r w:rsidRPr="00E44877">
        <w:rPr>
          <w:rFonts w:cstheme="minorHAnsi"/>
        </w:rPr>
        <w:t xml:space="preserve"> z dnia </w:t>
      </w:r>
      <w:r w:rsidR="00B91F42" w:rsidRPr="00E44877">
        <w:rPr>
          <w:rFonts w:cstheme="minorHAnsi"/>
        </w:rPr>
        <w:t>13 grudnia</w:t>
      </w:r>
      <w:r w:rsidRPr="00E44877">
        <w:rPr>
          <w:rFonts w:cstheme="minorHAnsi"/>
        </w:rPr>
        <w:t xml:space="preserve"> r. w sprawie stosowania art. 107 i 108 Traktatu o funkcjonowaniu Unii Europejskiej do pomocy de </w:t>
      </w:r>
      <w:proofErr w:type="spellStart"/>
      <w:r w:rsidRPr="00E44877">
        <w:rPr>
          <w:rFonts w:cstheme="minorHAnsi"/>
        </w:rPr>
        <w:t>minimis</w:t>
      </w:r>
      <w:proofErr w:type="spellEnd"/>
      <w:r w:rsidR="0096448B">
        <w:rPr>
          <w:rFonts w:cstheme="minorHAnsi"/>
        </w:rPr>
        <w:t xml:space="preserve"> </w:t>
      </w:r>
      <w:r w:rsidRPr="00E44877">
        <w:rPr>
          <w:rFonts w:cstheme="minorHAnsi"/>
        </w:rPr>
        <w:t>(</w:t>
      </w:r>
      <w:proofErr w:type="spellStart"/>
      <w:r w:rsidRPr="00E44877">
        <w:rPr>
          <w:rFonts w:cstheme="minorHAnsi"/>
        </w:rPr>
        <w:t>Dz.Urz.UE</w:t>
      </w:r>
      <w:proofErr w:type="spellEnd"/>
      <w:r w:rsidR="0096448B">
        <w:rPr>
          <w:rFonts w:cstheme="minorHAnsi"/>
        </w:rPr>
        <w:t xml:space="preserve"> </w:t>
      </w:r>
      <w:r w:rsidRPr="00E44877">
        <w:rPr>
          <w:rFonts w:cstheme="minorHAnsi"/>
        </w:rPr>
        <w:t xml:space="preserve">L z </w:t>
      </w:r>
      <w:r w:rsidR="00B91F42" w:rsidRPr="00E44877">
        <w:rPr>
          <w:rFonts w:cstheme="minorHAnsi"/>
        </w:rPr>
        <w:t>2023 poz.2831</w:t>
      </w:r>
      <w:r w:rsidRPr="00E44877">
        <w:rPr>
          <w:rFonts w:cstheme="minorHAnsi"/>
        </w:rPr>
        <w:t>)</w:t>
      </w:r>
      <w:r w:rsidR="00CE146C" w:rsidRPr="00E44877">
        <w:rPr>
          <w:rFonts w:cstheme="minorHAnsi"/>
        </w:rPr>
        <w:t>;</w:t>
      </w:r>
    </w:p>
    <w:p w14:paraId="2E96A342" w14:textId="01350865" w:rsidR="00713D12" w:rsidRPr="00E44877" w:rsidRDefault="00713D12" w:rsidP="00767F7B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E44877">
        <w:rPr>
          <w:rFonts w:cstheme="minorHAnsi"/>
        </w:rPr>
        <w:t>minimis</w:t>
      </w:r>
      <w:proofErr w:type="spellEnd"/>
      <w:r w:rsidRPr="00E44877">
        <w:rPr>
          <w:rFonts w:cstheme="minorHAnsi"/>
        </w:rPr>
        <w:t xml:space="preserve"> w sektorze rolnym (Dz. U UE L 352 z 24.12.2013r., str. 9</w:t>
      </w:r>
      <w:r w:rsidR="0096448B">
        <w:rPr>
          <w:rFonts w:cstheme="minorHAnsi"/>
        </w:rPr>
        <w:t xml:space="preserve"> z </w:t>
      </w:r>
      <w:proofErr w:type="spellStart"/>
      <w:r w:rsidR="0096448B">
        <w:rPr>
          <w:rFonts w:cstheme="minorHAnsi"/>
        </w:rPr>
        <w:t>późn</w:t>
      </w:r>
      <w:proofErr w:type="spellEnd"/>
      <w:r w:rsidR="0096448B">
        <w:rPr>
          <w:rFonts w:cstheme="minorHAnsi"/>
        </w:rPr>
        <w:t>. zm.</w:t>
      </w:r>
      <w:r w:rsidRPr="00E44877">
        <w:rPr>
          <w:rFonts w:cstheme="minorHAnsi"/>
        </w:rPr>
        <w:t>)</w:t>
      </w:r>
      <w:r w:rsidR="00CE146C" w:rsidRPr="00E44877">
        <w:rPr>
          <w:rFonts w:cstheme="minorHAnsi"/>
        </w:rPr>
        <w:t>;</w:t>
      </w:r>
    </w:p>
    <w:p w14:paraId="6401E621" w14:textId="5F2AFCE3" w:rsidR="000F1C2D" w:rsidRPr="00E44877" w:rsidRDefault="000F1C2D" w:rsidP="004F2EA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 xml:space="preserve">Rozporządzenia Komisji (UE) nr 717/2014 z dnia 27 czerwca 2014 r. w sprawie stosowania art.107 i 108 Traktatu o funkcjonowaniu Unii Europejskiej do pomocy de </w:t>
      </w:r>
      <w:proofErr w:type="spellStart"/>
      <w:r w:rsidRPr="00E44877">
        <w:rPr>
          <w:rFonts w:cstheme="minorHAnsi"/>
        </w:rPr>
        <w:t>minimis</w:t>
      </w:r>
      <w:proofErr w:type="spellEnd"/>
      <w:r w:rsidRPr="00E44877">
        <w:rPr>
          <w:rFonts w:cstheme="minorHAnsi"/>
        </w:rPr>
        <w:t xml:space="preserve"> w sektorze rybołówstwa i akwakultury</w:t>
      </w:r>
      <w:r w:rsidR="00CE146C" w:rsidRPr="00E44877">
        <w:rPr>
          <w:rFonts w:cstheme="minorHAnsi"/>
        </w:rPr>
        <w:t xml:space="preserve"> (Dz. U. UE L 190 z </w:t>
      </w:r>
      <w:r w:rsidR="00BD08B6" w:rsidRPr="00E44877">
        <w:rPr>
          <w:rFonts w:cstheme="minorHAnsi"/>
        </w:rPr>
        <w:t>28.06.2014r.</w:t>
      </w:r>
      <w:r w:rsidR="00CE146C" w:rsidRPr="00E44877">
        <w:rPr>
          <w:rFonts w:cstheme="minorHAnsi"/>
        </w:rPr>
        <w:t>, str. 45</w:t>
      </w:r>
      <w:r w:rsidR="00C3574A" w:rsidRPr="00E44877">
        <w:rPr>
          <w:rFonts w:cstheme="minorHAnsi"/>
        </w:rPr>
        <w:t xml:space="preserve"> z późn.zm</w:t>
      </w:r>
      <w:r w:rsidR="00CE146C" w:rsidRPr="00E44877">
        <w:rPr>
          <w:rFonts w:cstheme="minorHAnsi"/>
        </w:rPr>
        <w:t>);</w:t>
      </w:r>
    </w:p>
    <w:p w14:paraId="37E660F2" w14:textId="6A8FA8CF" w:rsidR="00694EA3" w:rsidRPr="00E44877" w:rsidRDefault="00694EA3" w:rsidP="004F2EA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>Rozporządzenia Rady Ministrów</w:t>
      </w:r>
      <w:r w:rsidR="00CE146C" w:rsidRPr="00E44877">
        <w:rPr>
          <w:rFonts w:cstheme="minorHAnsi"/>
        </w:rPr>
        <w:t xml:space="preserve"> z dnia 29 marca 2010 r. w sprawie zakresu informacji przedstawianych przez podmiot ubiegający się o pomoc de </w:t>
      </w:r>
      <w:proofErr w:type="spellStart"/>
      <w:r w:rsidR="00CE146C" w:rsidRPr="00E44877">
        <w:rPr>
          <w:rFonts w:cstheme="minorHAnsi"/>
        </w:rPr>
        <w:t>minimis</w:t>
      </w:r>
      <w:proofErr w:type="spellEnd"/>
      <w:r w:rsidR="00CE146C" w:rsidRPr="00E44877">
        <w:rPr>
          <w:rFonts w:cstheme="minorHAnsi"/>
        </w:rPr>
        <w:t xml:space="preserve"> (</w:t>
      </w:r>
      <w:proofErr w:type="spellStart"/>
      <w:r w:rsidR="00CE146C" w:rsidRPr="00E44877">
        <w:rPr>
          <w:rFonts w:cstheme="minorHAnsi"/>
        </w:rPr>
        <w:t>t.j</w:t>
      </w:r>
      <w:proofErr w:type="spellEnd"/>
      <w:r w:rsidR="00CE146C" w:rsidRPr="00E44877">
        <w:rPr>
          <w:rFonts w:cstheme="minorHAnsi"/>
        </w:rPr>
        <w:t xml:space="preserve">. Dz.U. z </w:t>
      </w:r>
      <w:r w:rsidR="00B91F42" w:rsidRPr="00E44877">
        <w:rPr>
          <w:rFonts w:cstheme="minorHAnsi"/>
        </w:rPr>
        <w:t>2024r</w:t>
      </w:r>
      <w:r w:rsidR="00CE146C" w:rsidRPr="00E44877">
        <w:rPr>
          <w:rFonts w:cstheme="minorHAnsi"/>
        </w:rPr>
        <w:t xml:space="preserve">.  </w:t>
      </w:r>
      <w:r w:rsidR="00B91F42" w:rsidRPr="00E44877">
        <w:rPr>
          <w:rFonts w:cstheme="minorHAnsi"/>
        </w:rPr>
        <w:t>poz.</w:t>
      </w:r>
      <w:r w:rsidR="00C3574A" w:rsidRPr="00E44877">
        <w:rPr>
          <w:rFonts w:cstheme="minorHAnsi"/>
        </w:rPr>
        <w:t>1206</w:t>
      </w:r>
      <w:r w:rsidR="00CE146C" w:rsidRPr="00E44877">
        <w:rPr>
          <w:rFonts w:cstheme="minorHAnsi"/>
        </w:rPr>
        <w:t>);</w:t>
      </w:r>
    </w:p>
    <w:p w14:paraId="1C21FF67" w14:textId="244C0E27" w:rsidR="000F1C2D" w:rsidRPr="00E44877" w:rsidRDefault="000F1C2D" w:rsidP="004F2EA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>Ustawy z dnia 30 kwietnia 2004 r. o postępowaniu w sprawach dotyczących pomocy publicznej (</w:t>
      </w:r>
      <w:proofErr w:type="spellStart"/>
      <w:r w:rsidR="00CE146C" w:rsidRPr="00E44877">
        <w:rPr>
          <w:rFonts w:cstheme="minorHAnsi"/>
        </w:rPr>
        <w:t>t.j</w:t>
      </w:r>
      <w:proofErr w:type="spellEnd"/>
      <w:r w:rsidR="00CE146C" w:rsidRPr="00E44877">
        <w:rPr>
          <w:rFonts w:cstheme="minorHAnsi"/>
        </w:rPr>
        <w:t xml:space="preserve">. </w:t>
      </w:r>
      <w:r w:rsidRPr="00E44877">
        <w:rPr>
          <w:rFonts w:cstheme="minorHAnsi"/>
        </w:rPr>
        <w:t xml:space="preserve">Dz.U. z </w:t>
      </w:r>
      <w:r w:rsidR="0048016A" w:rsidRPr="00E44877">
        <w:rPr>
          <w:rFonts w:cstheme="minorHAnsi"/>
        </w:rPr>
        <w:t>2023r</w:t>
      </w:r>
      <w:r w:rsidR="004C3195" w:rsidRPr="00E44877">
        <w:rPr>
          <w:rFonts w:cstheme="minorHAnsi"/>
        </w:rPr>
        <w:t xml:space="preserve">. poz. </w:t>
      </w:r>
      <w:r w:rsidR="0048016A" w:rsidRPr="00E44877">
        <w:rPr>
          <w:rFonts w:cstheme="minorHAnsi"/>
        </w:rPr>
        <w:t>702</w:t>
      </w:r>
      <w:r w:rsidR="00CE146C" w:rsidRPr="00E44877">
        <w:rPr>
          <w:rFonts w:cstheme="minorHAnsi"/>
        </w:rPr>
        <w:t>.</w:t>
      </w:r>
      <w:r w:rsidRPr="00E44877">
        <w:rPr>
          <w:rFonts w:cstheme="minorHAnsi"/>
        </w:rPr>
        <w:t>)</w:t>
      </w:r>
      <w:r w:rsidR="00CE146C" w:rsidRPr="00E44877">
        <w:rPr>
          <w:rFonts w:cstheme="minorHAnsi"/>
        </w:rPr>
        <w:t>;</w:t>
      </w:r>
    </w:p>
    <w:p w14:paraId="5F4FE3F0" w14:textId="572236FE" w:rsidR="000F1C2D" w:rsidRPr="00E44877" w:rsidRDefault="00C71194" w:rsidP="004F2EA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>Ustawy z dnia 26 czerwca 19</w:t>
      </w:r>
      <w:r w:rsidR="0096448B">
        <w:rPr>
          <w:rFonts w:cstheme="minorHAnsi"/>
        </w:rPr>
        <w:t>74</w:t>
      </w:r>
      <w:r w:rsidRPr="00E44877">
        <w:rPr>
          <w:rFonts w:cstheme="minorHAnsi"/>
        </w:rPr>
        <w:t xml:space="preserve">. </w:t>
      </w:r>
      <w:r w:rsidR="000F1C2D" w:rsidRPr="00E44877">
        <w:rPr>
          <w:rFonts w:cstheme="minorHAnsi"/>
        </w:rPr>
        <w:t>Kodeks Pracy</w:t>
      </w:r>
      <w:r w:rsidR="00E73F34" w:rsidRPr="00E44877">
        <w:rPr>
          <w:rFonts w:cstheme="minorHAnsi"/>
        </w:rPr>
        <w:t xml:space="preserve"> (</w:t>
      </w:r>
      <w:proofErr w:type="spellStart"/>
      <w:r w:rsidR="00CE146C" w:rsidRPr="00E44877">
        <w:rPr>
          <w:rFonts w:cstheme="minorHAnsi"/>
        </w:rPr>
        <w:t>t.j</w:t>
      </w:r>
      <w:proofErr w:type="spellEnd"/>
      <w:r w:rsidR="00CE146C" w:rsidRPr="00E44877">
        <w:rPr>
          <w:rFonts w:cstheme="minorHAnsi"/>
        </w:rPr>
        <w:t xml:space="preserve">. </w:t>
      </w:r>
      <w:r w:rsidR="00E73F34" w:rsidRPr="00E44877">
        <w:rPr>
          <w:rFonts w:cstheme="minorHAnsi"/>
        </w:rPr>
        <w:t xml:space="preserve">Dz.U. z </w:t>
      </w:r>
      <w:r w:rsidR="00EA536E" w:rsidRPr="00E44877">
        <w:rPr>
          <w:rFonts w:cstheme="minorHAnsi"/>
        </w:rPr>
        <w:t>2023r</w:t>
      </w:r>
      <w:r w:rsidR="00E73F34" w:rsidRPr="00E44877">
        <w:rPr>
          <w:rFonts w:cstheme="minorHAnsi"/>
        </w:rPr>
        <w:t>. poz.</w:t>
      </w:r>
      <w:r w:rsidR="00EA536E" w:rsidRPr="00E44877">
        <w:rPr>
          <w:rFonts w:cstheme="minorHAnsi"/>
        </w:rPr>
        <w:t>1465</w:t>
      </w:r>
      <w:r w:rsidR="00C3574A" w:rsidRPr="00E44877">
        <w:rPr>
          <w:rFonts w:cstheme="minorHAnsi"/>
        </w:rPr>
        <w:t xml:space="preserve"> z późn.zm.</w:t>
      </w:r>
      <w:r w:rsidR="00E73F34" w:rsidRPr="00E44877">
        <w:rPr>
          <w:rFonts w:cstheme="minorHAnsi"/>
        </w:rPr>
        <w:t>)</w:t>
      </w:r>
      <w:r w:rsidRPr="00E44877">
        <w:rPr>
          <w:rFonts w:cstheme="minorHAnsi"/>
        </w:rPr>
        <w:t xml:space="preserve"> zwanej dalej Kodeksem Pracy</w:t>
      </w:r>
      <w:r w:rsidR="00CE146C" w:rsidRPr="00E44877">
        <w:rPr>
          <w:rFonts w:cstheme="minorHAnsi"/>
        </w:rPr>
        <w:t>;</w:t>
      </w:r>
    </w:p>
    <w:p w14:paraId="4F51360F" w14:textId="03F7DE92" w:rsidR="00CE146C" w:rsidRPr="00E44877" w:rsidRDefault="0096448B" w:rsidP="0047355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44877">
        <w:rPr>
          <w:rFonts w:cstheme="minorHAnsi"/>
        </w:rPr>
        <w:t xml:space="preserve">Ustawy z dnia </w:t>
      </w:r>
      <w:r>
        <w:rPr>
          <w:rFonts w:cstheme="minorHAnsi"/>
        </w:rPr>
        <w:t>23 kwietnia</w:t>
      </w:r>
      <w:r w:rsidRPr="00E44877">
        <w:rPr>
          <w:rFonts w:cstheme="minorHAnsi"/>
        </w:rPr>
        <w:t xml:space="preserve"> 1964. </w:t>
      </w:r>
      <w:r w:rsidR="000F1C2D" w:rsidRPr="00E44877">
        <w:rPr>
          <w:rFonts w:cstheme="minorHAnsi"/>
        </w:rPr>
        <w:t>Kodeks Cywiln</w:t>
      </w:r>
      <w:r>
        <w:rPr>
          <w:rFonts w:cstheme="minorHAnsi"/>
        </w:rPr>
        <w:t>y</w:t>
      </w:r>
      <w:r w:rsidR="00E73F34" w:rsidRPr="00E44877">
        <w:rPr>
          <w:rFonts w:cstheme="minorHAnsi"/>
        </w:rPr>
        <w:t xml:space="preserve"> (</w:t>
      </w:r>
      <w:proofErr w:type="spellStart"/>
      <w:r w:rsidR="00CE146C" w:rsidRPr="00E44877">
        <w:rPr>
          <w:rFonts w:cstheme="minorHAnsi"/>
        </w:rPr>
        <w:t>t.j</w:t>
      </w:r>
      <w:proofErr w:type="spellEnd"/>
      <w:r w:rsidR="00CE146C" w:rsidRPr="00E44877">
        <w:rPr>
          <w:rFonts w:cstheme="minorHAnsi"/>
        </w:rPr>
        <w:t xml:space="preserve">. </w:t>
      </w:r>
      <w:r w:rsidR="00E73F34" w:rsidRPr="00E44877">
        <w:rPr>
          <w:rFonts w:cstheme="minorHAnsi"/>
        </w:rPr>
        <w:t xml:space="preserve">Dz.U. z </w:t>
      </w:r>
      <w:r w:rsidR="0048016A" w:rsidRPr="00E44877">
        <w:rPr>
          <w:rFonts w:cstheme="minorHAnsi"/>
        </w:rPr>
        <w:t>202</w:t>
      </w:r>
      <w:r w:rsidR="00C3574A" w:rsidRPr="00E44877">
        <w:rPr>
          <w:rFonts w:cstheme="minorHAnsi"/>
        </w:rPr>
        <w:t>4</w:t>
      </w:r>
      <w:r w:rsidR="0048016A" w:rsidRPr="00E44877">
        <w:rPr>
          <w:rFonts w:cstheme="minorHAnsi"/>
        </w:rPr>
        <w:t>r</w:t>
      </w:r>
      <w:r w:rsidR="00E73F34" w:rsidRPr="00E44877">
        <w:rPr>
          <w:rFonts w:cstheme="minorHAnsi"/>
        </w:rPr>
        <w:t xml:space="preserve">., poz. </w:t>
      </w:r>
      <w:r w:rsidR="00C3574A" w:rsidRPr="00E44877">
        <w:rPr>
          <w:rFonts w:cstheme="minorHAnsi"/>
        </w:rPr>
        <w:t>1061</w:t>
      </w:r>
      <w:r w:rsidR="0048016A" w:rsidRPr="00E44877">
        <w:rPr>
          <w:rFonts w:cstheme="minorHAnsi"/>
        </w:rPr>
        <w:t xml:space="preserve"> </w:t>
      </w:r>
      <w:r w:rsidR="00E73F34" w:rsidRPr="00E44877">
        <w:rPr>
          <w:rFonts w:cstheme="minorHAnsi"/>
        </w:rPr>
        <w:t>z</w:t>
      </w:r>
      <w:r w:rsidR="00C3574A" w:rsidRPr="00E44877">
        <w:rPr>
          <w:rFonts w:cstheme="minorHAnsi"/>
        </w:rPr>
        <w:t xml:space="preserve"> </w:t>
      </w:r>
      <w:proofErr w:type="spellStart"/>
      <w:r w:rsidR="00C3574A" w:rsidRPr="00E44877">
        <w:rPr>
          <w:rFonts w:cstheme="minorHAnsi"/>
        </w:rPr>
        <w:t>późn</w:t>
      </w:r>
      <w:proofErr w:type="spellEnd"/>
      <w:r w:rsidR="00C3574A" w:rsidRPr="00E44877">
        <w:rPr>
          <w:rFonts w:cstheme="minorHAnsi"/>
        </w:rPr>
        <w:t>.</w:t>
      </w:r>
      <w:r w:rsidR="00E73F34" w:rsidRPr="00E44877">
        <w:rPr>
          <w:rFonts w:cstheme="minorHAnsi"/>
        </w:rPr>
        <w:t xml:space="preserve"> zm.)</w:t>
      </w:r>
      <w:r w:rsidR="00CE146C" w:rsidRPr="00E44877">
        <w:rPr>
          <w:rFonts w:cstheme="minorHAnsi"/>
        </w:rPr>
        <w:t>.</w:t>
      </w:r>
    </w:p>
    <w:p w14:paraId="079FA263" w14:textId="70A3FB5D" w:rsidR="00446AA1" w:rsidRPr="00767F7B" w:rsidRDefault="00F96A41" w:rsidP="00352404">
      <w:pPr>
        <w:spacing w:before="100" w:beforeAutospacing="1" w:after="100" w:afterAutospacing="1" w:line="240" w:lineRule="auto"/>
        <w:ind w:left="720"/>
        <w:jc w:val="center"/>
        <w:rPr>
          <w:rFonts w:cstheme="minorHAnsi"/>
        </w:rPr>
      </w:pPr>
      <w:r w:rsidRPr="00767F7B">
        <w:rPr>
          <w:rFonts w:cstheme="minorHAnsi"/>
          <w:b/>
        </w:rPr>
        <w:t xml:space="preserve">§ 2 </w:t>
      </w:r>
      <w:r w:rsidR="007669CB" w:rsidRPr="00767F7B">
        <w:rPr>
          <w:rFonts w:cstheme="minorHAnsi"/>
          <w:b/>
        </w:rPr>
        <w:t>Zasady organizacji robót publicznych</w:t>
      </w:r>
    </w:p>
    <w:p w14:paraId="3E62035D" w14:textId="77777777" w:rsidR="00065271" w:rsidRPr="00767F7B" w:rsidRDefault="00C14781" w:rsidP="004F2EA2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>Skierowanie do podjęcia zatrudnienia w ramach robót public</w:t>
      </w:r>
      <w:r w:rsidR="00065271" w:rsidRPr="00767F7B">
        <w:rPr>
          <w:rFonts w:eastAsia="Times New Roman" w:cstheme="minorHAnsi"/>
          <w:lang w:eastAsia="pl-PL"/>
        </w:rPr>
        <w:t xml:space="preserve">znych może otrzymać każda osoba bezrobotna zgodnie z indywidualnym planem </w:t>
      </w:r>
      <w:r w:rsidRPr="00767F7B">
        <w:rPr>
          <w:rFonts w:eastAsia="Times New Roman" w:cstheme="minorHAnsi"/>
          <w:lang w:eastAsia="pl-PL"/>
        </w:rPr>
        <w:t>działania.</w:t>
      </w:r>
      <w:r w:rsidR="00065271" w:rsidRPr="00767F7B">
        <w:rPr>
          <w:rFonts w:eastAsia="Times New Roman" w:cstheme="minorHAnsi"/>
          <w:lang w:eastAsia="pl-PL"/>
        </w:rPr>
        <w:t xml:space="preserve"> </w:t>
      </w:r>
      <w:r w:rsidRPr="00767F7B">
        <w:rPr>
          <w:rFonts w:eastAsia="Times New Roman" w:cstheme="minorHAnsi"/>
          <w:lang w:eastAsia="pl-PL"/>
        </w:rPr>
        <w:t xml:space="preserve">Bezrobotni będący dłużnikami alimentacyjnymi mają pierwszeństwo przy zatrudnieniu w ramach robót publicznych. </w:t>
      </w:r>
    </w:p>
    <w:p w14:paraId="5127D370" w14:textId="77777777" w:rsidR="00C14781" w:rsidRPr="00767F7B" w:rsidRDefault="00C14781" w:rsidP="00767F7B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 xml:space="preserve">Roboty publiczne mogą być organizowane przez: </w:t>
      </w:r>
    </w:p>
    <w:p w14:paraId="7FE7428E" w14:textId="77777777" w:rsidR="00ED18ED" w:rsidRPr="00767F7B" w:rsidRDefault="00C14781" w:rsidP="00767F7B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>p</w:t>
      </w:r>
      <w:r w:rsidR="00ED18ED" w:rsidRPr="00767F7B">
        <w:rPr>
          <w:rFonts w:eastAsia="Times New Roman" w:cstheme="minorHAnsi"/>
          <w:lang w:eastAsia="pl-PL"/>
        </w:rPr>
        <w:t>o</w:t>
      </w:r>
      <w:r w:rsidRPr="00767F7B">
        <w:rPr>
          <w:rFonts w:eastAsia="Times New Roman" w:cstheme="minorHAnsi"/>
          <w:lang w:eastAsia="pl-PL"/>
        </w:rPr>
        <w:t xml:space="preserve">wiaty (z wyłączeniem prac organizowanych w urzędach pracy), </w:t>
      </w:r>
    </w:p>
    <w:p w14:paraId="65F13DBD" w14:textId="77777777" w:rsidR="00C14781" w:rsidRPr="00767F7B" w:rsidRDefault="00C14781" w:rsidP="00767F7B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 xml:space="preserve">gminy, </w:t>
      </w:r>
    </w:p>
    <w:p w14:paraId="72DA7B1C" w14:textId="77777777" w:rsidR="00C14781" w:rsidRPr="00767F7B" w:rsidRDefault="00C14781" w:rsidP="00767F7B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 xml:space="preserve">organizacje pozarządowe statutowo zajmujące się problematyką ochrony środowiska, kultury, oświaty, kultury fizycznej i turystyki, opieki zdrowotnej, bezrobocia oraz pomocy społecznej, </w:t>
      </w:r>
    </w:p>
    <w:p w14:paraId="42B1E040" w14:textId="77777777" w:rsidR="00C14781" w:rsidRPr="00767F7B" w:rsidRDefault="00C14781" w:rsidP="00767F7B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 xml:space="preserve">spółki wodne i ich związki. </w:t>
      </w:r>
    </w:p>
    <w:p w14:paraId="3CF4D37D" w14:textId="77777777" w:rsidR="00C14781" w:rsidRDefault="00C14781" w:rsidP="00767F7B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>Organizator robót publicznych może wskazać pracodawcę, u którego będą wykonywane roboty publiczne i wówczas ten wskazany pracodawca będzie beneficjentem pomocy.</w:t>
      </w:r>
    </w:p>
    <w:p w14:paraId="7A7F7AAA" w14:textId="77A9FBB1" w:rsidR="00C71194" w:rsidRPr="00767F7B" w:rsidRDefault="00C71194" w:rsidP="00767F7B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cstheme="minorHAnsi"/>
        </w:rPr>
        <w:t xml:space="preserve">Refundacja części kosztów poniesionych na wynagrodzenia, nagrody oraz składki na ubezpieczenia społeczne, dokonywana w ramach robót publicznych </w:t>
      </w:r>
      <w:r>
        <w:rPr>
          <w:rFonts w:cstheme="minorHAnsi"/>
        </w:rPr>
        <w:t xml:space="preserve">udzielana jest zgodnie z warunkami pomocy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>.</w:t>
      </w:r>
    </w:p>
    <w:p w14:paraId="17622CE4" w14:textId="77777777" w:rsidR="002C782B" w:rsidRPr="00767F7B" w:rsidRDefault="002C782B" w:rsidP="004F2E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767F7B">
        <w:rPr>
          <w:rFonts w:eastAsia="Times New Roman"/>
        </w:rPr>
        <w:t>Wniosek o zawarcie umowy o roboty publiczne może być uwzględniony w przypadku gdy Pracodawca:</w:t>
      </w:r>
    </w:p>
    <w:p w14:paraId="2C60EF6F" w14:textId="273102F6" w:rsidR="002C782B" w:rsidRPr="00767F7B" w:rsidRDefault="002C782B" w:rsidP="004F2EA2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</w:rPr>
      </w:pPr>
      <w:r w:rsidRPr="00767F7B">
        <w:rPr>
          <w:rFonts w:eastAsia="Times New Roman"/>
        </w:rPr>
        <w:t xml:space="preserve">nie zalega w dniu złożenia wniosku z wypłatą wynagrodzeń pracownikom oraz opłatą należnych składek na ubezpieczenia społeczne, ubezpieczenia zdrowotne, Fundusz Pracy, Fundusz Gwarantowanych Świadczeń Pracowniczych oraz Fundusz Emerytur Pomostowych. </w:t>
      </w:r>
      <w:r w:rsidRPr="00767F7B">
        <w:rPr>
          <w:rFonts w:eastAsia="Times New Roman"/>
        </w:rPr>
        <w:lastRenderedPageBreak/>
        <w:t xml:space="preserve">Weryfikacja zaległości dot. należnych składek na ubezpieczenia społeczne, ubezpieczenia zdrowotne, Fundusz Pracy, Fundusz Gwarantowanych Świadczeń Pracowniczych oraz Fundusz Emerytur Pomostowych będzie dokonywana przez tut. Urząd za pomocą dostępnych narzędzi. </w:t>
      </w:r>
    </w:p>
    <w:p w14:paraId="1DCE4F8A" w14:textId="560C0EB0" w:rsidR="002C782B" w:rsidRPr="00767F7B" w:rsidRDefault="002C782B" w:rsidP="004F2EA2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</w:rPr>
      </w:pPr>
      <w:r w:rsidRPr="00767F7B">
        <w:rPr>
          <w:rFonts w:eastAsia="Times New Roman"/>
        </w:rPr>
        <w:t>nie zalega w dniu złożenia wniosku z opłacaniem innych danin publicznych</w:t>
      </w:r>
      <w:r w:rsidR="00412AC4" w:rsidRPr="00767F7B">
        <w:rPr>
          <w:rFonts w:eastAsia="Times New Roman"/>
        </w:rPr>
        <w:t>,</w:t>
      </w:r>
    </w:p>
    <w:p w14:paraId="0ECE2F49" w14:textId="05CFDCEE" w:rsidR="002C782B" w:rsidRPr="00767F7B" w:rsidRDefault="002C782B" w:rsidP="004F2EA2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</w:rPr>
      </w:pPr>
      <w:r w:rsidRPr="00767F7B">
        <w:rPr>
          <w:rFonts w:eastAsia="Times New Roman"/>
        </w:rPr>
        <w:t>nie posiada w dniu złożenia wniosku nieuregulowanych w terminie zobowiązań cywilnoprawnych</w:t>
      </w:r>
      <w:r w:rsidR="00412AC4" w:rsidRPr="00767F7B">
        <w:rPr>
          <w:rFonts w:eastAsia="Times New Roman"/>
        </w:rPr>
        <w:t>,</w:t>
      </w:r>
    </w:p>
    <w:p w14:paraId="16F8C84E" w14:textId="34C70324" w:rsidR="002C782B" w:rsidRPr="00767F7B" w:rsidRDefault="002C782B" w:rsidP="004F2EA2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</w:rPr>
      </w:pPr>
      <w:r w:rsidRPr="00767F7B">
        <w:rPr>
          <w:rFonts w:eastAsia="Times New Roman"/>
        </w:rPr>
        <w:t>nie był karany w okresie 2 lat przed dniem złożenia wniosku za przestępstwo przeciwko obrotowi gospodarczemu, w rozumieniu ustawy z dnia 6 czerwca 1997 r. – Kodeks karny (</w:t>
      </w:r>
      <w:proofErr w:type="spellStart"/>
      <w:r w:rsidRPr="00767F7B">
        <w:rPr>
          <w:rFonts w:eastAsia="Times New Roman"/>
        </w:rPr>
        <w:t>t.j</w:t>
      </w:r>
      <w:proofErr w:type="spellEnd"/>
      <w:r w:rsidRPr="00767F7B">
        <w:rPr>
          <w:rFonts w:eastAsia="Times New Roman"/>
        </w:rPr>
        <w:t>. Dz.U. z 2022 r. poz. 1138 z</w:t>
      </w:r>
      <w:r w:rsidR="0096448B">
        <w:rPr>
          <w:rFonts w:eastAsia="Times New Roman"/>
        </w:rPr>
        <w:t xml:space="preserve"> </w:t>
      </w:r>
      <w:proofErr w:type="spellStart"/>
      <w:r w:rsidR="0096448B">
        <w:rPr>
          <w:rFonts w:eastAsia="Times New Roman"/>
        </w:rPr>
        <w:t>późn</w:t>
      </w:r>
      <w:proofErr w:type="spellEnd"/>
      <w:r w:rsidR="0096448B">
        <w:rPr>
          <w:rFonts w:eastAsia="Times New Roman"/>
        </w:rPr>
        <w:t>.</w:t>
      </w:r>
      <w:r w:rsidRPr="00767F7B">
        <w:rPr>
          <w:rFonts w:eastAsia="Times New Roman"/>
        </w:rPr>
        <w:t xml:space="preserve"> zm.) lub ustawy z dnia 28 października 2002 r. </w:t>
      </w:r>
      <w:r w:rsidR="00610681">
        <w:rPr>
          <w:rFonts w:eastAsia="Times New Roman"/>
        </w:rPr>
        <w:br/>
      </w:r>
      <w:r w:rsidRPr="00767F7B">
        <w:rPr>
          <w:rFonts w:eastAsia="Times New Roman"/>
        </w:rPr>
        <w:t>o odpowiedzialności podmiotów zbiorowych za czyny zabronione pod groźbą kary (</w:t>
      </w:r>
      <w:proofErr w:type="spellStart"/>
      <w:r w:rsidRPr="00767F7B">
        <w:rPr>
          <w:rFonts w:eastAsia="Times New Roman"/>
        </w:rPr>
        <w:t>t.j</w:t>
      </w:r>
      <w:proofErr w:type="spellEnd"/>
      <w:r w:rsidRPr="00767F7B">
        <w:rPr>
          <w:rFonts w:eastAsia="Times New Roman"/>
        </w:rPr>
        <w:t>. Dz. U</w:t>
      </w:r>
      <w:r w:rsidRPr="00E44877">
        <w:rPr>
          <w:rFonts w:eastAsia="Times New Roman"/>
        </w:rPr>
        <w:t xml:space="preserve">. z </w:t>
      </w:r>
      <w:r w:rsidR="00EA536E" w:rsidRPr="00E44877">
        <w:rPr>
          <w:rFonts w:eastAsia="Times New Roman"/>
        </w:rPr>
        <w:t>202</w:t>
      </w:r>
      <w:r w:rsidR="00C3574A" w:rsidRPr="00E44877">
        <w:rPr>
          <w:rFonts w:eastAsia="Times New Roman"/>
        </w:rPr>
        <w:t>4</w:t>
      </w:r>
      <w:r w:rsidR="00EA536E" w:rsidRPr="00E44877">
        <w:rPr>
          <w:rFonts w:eastAsia="Times New Roman"/>
        </w:rPr>
        <w:t xml:space="preserve"> </w:t>
      </w:r>
      <w:r w:rsidRPr="00E44877">
        <w:rPr>
          <w:rFonts w:eastAsia="Times New Roman"/>
        </w:rPr>
        <w:t xml:space="preserve">r. poz. </w:t>
      </w:r>
      <w:r w:rsidR="00C3574A" w:rsidRPr="00E44877">
        <w:rPr>
          <w:rFonts w:eastAsia="Times New Roman"/>
        </w:rPr>
        <w:t>1822</w:t>
      </w:r>
      <w:r w:rsidRPr="00E44877">
        <w:rPr>
          <w:rFonts w:eastAsia="Times New Roman"/>
        </w:rPr>
        <w:t>),</w:t>
      </w:r>
    </w:p>
    <w:p w14:paraId="5872F320" w14:textId="126A0611" w:rsidR="002C782B" w:rsidRDefault="002C782B" w:rsidP="00F61156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</w:rPr>
      </w:pPr>
      <w:r w:rsidRPr="00767F7B">
        <w:rPr>
          <w:rFonts w:eastAsia="Times New Roman"/>
        </w:rPr>
        <w:t>złożył wniosek kompletny i prawidłowo sporządzony, łącznie z dokumentami niezbędnymi do jego oceny.</w:t>
      </w:r>
    </w:p>
    <w:p w14:paraId="68DEAF87" w14:textId="77777777" w:rsidR="00F61156" w:rsidRPr="00F61156" w:rsidRDefault="00F61156" w:rsidP="00F61156">
      <w:pPr>
        <w:spacing w:after="0" w:line="240" w:lineRule="auto"/>
        <w:ind w:left="960"/>
        <w:jc w:val="both"/>
        <w:rPr>
          <w:rFonts w:eastAsia="Times New Roman"/>
        </w:rPr>
      </w:pPr>
    </w:p>
    <w:p w14:paraId="4CE5E6FE" w14:textId="3319E206" w:rsidR="00446AA1" w:rsidRPr="00767F7B" w:rsidRDefault="00352404" w:rsidP="00352404">
      <w:pPr>
        <w:pStyle w:val="Akapitzlist"/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C3574A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="00EB788D" w:rsidRPr="00767F7B">
        <w:rPr>
          <w:rFonts w:cstheme="minorHAnsi"/>
          <w:b/>
        </w:rPr>
        <w:t>Procedura składania wniosków o organizację robót publicznych</w:t>
      </w:r>
    </w:p>
    <w:p w14:paraId="2ADB8C58" w14:textId="77777777" w:rsidR="000B2060" w:rsidRPr="00767F7B" w:rsidRDefault="000B2060" w:rsidP="004F2EA2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  <w:b/>
        </w:rPr>
      </w:pPr>
    </w:p>
    <w:p w14:paraId="43A3DF4A" w14:textId="58EB39A9" w:rsidR="000B2060" w:rsidRPr="00767F7B" w:rsidRDefault="00827819" w:rsidP="00F96A41">
      <w:pPr>
        <w:pStyle w:val="Akapitzlist"/>
        <w:numPr>
          <w:ilvl w:val="0"/>
          <w:numId w:val="32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 xml:space="preserve">Organizator </w:t>
      </w:r>
      <w:r w:rsidR="00B20B59" w:rsidRPr="00767F7B">
        <w:rPr>
          <w:rFonts w:cstheme="minorHAnsi"/>
        </w:rPr>
        <w:t>składa wniosek o organizację robót publicznych do Powiatowego Urzędu Pracy</w:t>
      </w:r>
      <w:r w:rsidR="000368D5" w:rsidRPr="00767F7B">
        <w:rPr>
          <w:rFonts w:cstheme="minorHAnsi"/>
        </w:rPr>
        <w:br/>
      </w:r>
      <w:r w:rsidR="00412AC4" w:rsidRPr="00767F7B">
        <w:rPr>
          <w:rFonts w:cstheme="minorHAnsi"/>
        </w:rPr>
        <w:t>w Poznaniu - będącego właściwym</w:t>
      </w:r>
      <w:r w:rsidR="00B20B59" w:rsidRPr="00767F7B">
        <w:rPr>
          <w:rFonts w:cstheme="minorHAnsi"/>
        </w:rPr>
        <w:t xml:space="preserve"> ze względu na miejsce wykonywania robót (</w:t>
      </w:r>
      <w:r w:rsidR="00414394" w:rsidRPr="00767F7B">
        <w:rPr>
          <w:rFonts w:cstheme="minorHAnsi"/>
        </w:rPr>
        <w:t>wzór wniosku stanowi zał. Nr 1):</w:t>
      </w:r>
      <w:r w:rsidR="00036A09" w:rsidRPr="00767F7B">
        <w:rPr>
          <w:rFonts w:cstheme="minorHAnsi"/>
        </w:rPr>
        <w:t xml:space="preserve"> </w:t>
      </w:r>
    </w:p>
    <w:p w14:paraId="00B9F320" w14:textId="4CA3114C" w:rsidR="000B2060" w:rsidRPr="00767F7B" w:rsidRDefault="00036A09" w:rsidP="00F96A41">
      <w:pPr>
        <w:pStyle w:val="Akapitzlist"/>
        <w:tabs>
          <w:tab w:val="left" w:pos="709"/>
        </w:tabs>
        <w:spacing w:before="100" w:beforeAutospacing="1" w:after="100" w:afterAutospacing="1" w:line="240" w:lineRule="auto"/>
        <w:ind w:left="786"/>
        <w:jc w:val="both"/>
        <w:rPr>
          <w:rFonts w:cstheme="minorHAnsi"/>
        </w:rPr>
      </w:pPr>
      <w:r w:rsidRPr="00767F7B">
        <w:rPr>
          <w:rFonts w:eastAsia="Times New Roman" w:cstheme="minorHAnsi"/>
          <w:lang w:eastAsia="pl-PL"/>
        </w:rPr>
        <w:t xml:space="preserve">- w kancelarii </w:t>
      </w:r>
      <w:r w:rsidR="00412AC4" w:rsidRPr="00767F7B">
        <w:rPr>
          <w:rFonts w:eastAsia="Times New Roman" w:cstheme="minorHAnsi"/>
          <w:lang w:eastAsia="pl-PL"/>
        </w:rPr>
        <w:t>Urzędu</w:t>
      </w:r>
      <w:r w:rsidR="000B2060" w:rsidRPr="00767F7B">
        <w:rPr>
          <w:rFonts w:eastAsia="Times New Roman" w:cstheme="minorHAnsi"/>
          <w:lang w:eastAsia="pl-PL"/>
        </w:rPr>
        <w:t xml:space="preserve"> (pok. 104)</w:t>
      </w:r>
      <w:r w:rsidR="00412AC4" w:rsidRPr="00767F7B">
        <w:rPr>
          <w:rFonts w:eastAsia="Times New Roman" w:cstheme="minorHAnsi"/>
          <w:lang w:eastAsia="pl-PL"/>
        </w:rPr>
        <w:t>,</w:t>
      </w:r>
    </w:p>
    <w:p w14:paraId="78B0D2E9" w14:textId="0EE8916A" w:rsidR="00036A09" w:rsidRDefault="000B2060" w:rsidP="004F2EA2">
      <w:pPr>
        <w:pStyle w:val="Akapitzlist"/>
        <w:tabs>
          <w:tab w:val="left" w:pos="709"/>
        </w:tabs>
        <w:spacing w:before="100" w:beforeAutospacing="1" w:after="100" w:afterAutospacing="1" w:line="240" w:lineRule="auto"/>
        <w:ind w:left="786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lang w:eastAsia="pl-PL"/>
        </w:rPr>
        <w:t xml:space="preserve">- </w:t>
      </w:r>
      <w:r w:rsidR="0096448B">
        <w:rPr>
          <w:rFonts w:eastAsia="Times New Roman" w:cstheme="minorHAnsi"/>
          <w:lang w:eastAsia="pl-PL"/>
        </w:rPr>
        <w:t xml:space="preserve">lub </w:t>
      </w:r>
      <w:r w:rsidR="00036A09" w:rsidRPr="00767F7B">
        <w:rPr>
          <w:rFonts w:eastAsia="Times New Roman" w:cstheme="minorHAnsi"/>
          <w:lang w:eastAsia="pl-PL"/>
        </w:rPr>
        <w:t>pocztą na adres Urzędu</w:t>
      </w:r>
      <w:r w:rsidR="00412AC4" w:rsidRPr="00767F7B">
        <w:rPr>
          <w:rFonts w:eastAsia="Times New Roman" w:cstheme="minorHAnsi"/>
          <w:lang w:eastAsia="pl-PL"/>
        </w:rPr>
        <w:t>,</w:t>
      </w:r>
    </w:p>
    <w:p w14:paraId="50713DBE" w14:textId="1FA99249" w:rsidR="00C3574A" w:rsidRPr="00E44877" w:rsidRDefault="00412AC4" w:rsidP="00C3574A">
      <w:pPr>
        <w:pStyle w:val="Akapitzlist"/>
        <w:tabs>
          <w:tab w:val="left" w:pos="709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lang w:eastAsia="pl-PL"/>
        </w:rPr>
      </w:pPr>
      <w:r w:rsidRPr="00767F7B">
        <w:rPr>
          <w:rFonts w:cstheme="minorHAnsi"/>
        </w:rPr>
        <w:t xml:space="preserve"> </w:t>
      </w:r>
      <w:r w:rsidR="00036A09" w:rsidRPr="00767F7B">
        <w:rPr>
          <w:rFonts w:eastAsia="Times New Roman" w:cstheme="minorHAnsi"/>
          <w:lang w:eastAsia="pl-PL"/>
        </w:rPr>
        <w:t>-</w:t>
      </w:r>
      <w:r w:rsidR="000B2060" w:rsidRPr="00767F7B">
        <w:rPr>
          <w:rFonts w:eastAsia="Times New Roman" w:cstheme="minorHAnsi"/>
          <w:lang w:eastAsia="pl-PL"/>
        </w:rPr>
        <w:t xml:space="preserve"> </w:t>
      </w:r>
      <w:r w:rsidR="000B2060" w:rsidRPr="00E44877">
        <w:rPr>
          <w:rFonts w:eastAsia="Times New Roman" w:cstheme="minorHAnsi"/>
          <w:lang w:eastAsia="pl-PL"/>
        </w:rPr>
        <w:t xml:space="preserve">lub </w:t>
      </w:r>
      <w:r w:rsidR="00036A09" w:rsidRPr="00E44877">
        <w:rPr>
          <w:rFonts w:eastAsia="Times New Roman" w:cstheme="minorHAnsi"/>
          <w:lang w:eastAsia="pl-PL"/>
        </w:rPr>
        <w:t xml:space="preserve">za pomocą elektronicznej skrzynki podawczej (wniosek złożony w formie elektronicznej powinien być opatrzony bezpiecznym podpisem elektronicznym weryfikowanym za pomocą ważnego kwalifikowanego certyfikatu z zachowaniem zasad przewidzianych w przepisach </w:t>
      </w:r>
      <w:r w:rsidR="000368D5" w:rsidRPr="00E44877">
        <w:rPr>
          <w:rFonts w:eastAsia="Times New Roman" w:cstheme="minorHAnsi"/>
          <w:lang w:eastAsia="pl-PL"/>
        </w:rPr>
        <w:br/>
      </w:r>
      <w:r w:rsidR="00036A09" w:rsidRPr="00E44877">
        <w:rPr>
          <w:rFonts w:eastAsia="Times New Roman" w:cstheme="minorHAnsi"/>
          <w:lang w:eastAsia="pl-PL"/>
        </w:rPr>
        <w:t>o podpisie elektronicznym lub podpisem potwierdzonym profilem zaufanym elektronicznej platformy usług administracji publicznej).</w:t>
      </w:r>
    </w:p>
    <w:p w14:paraId="13501035" w14:textId="77777777" w:rsidR="00B20B59" w:rsidRPr="00767F7B" w:rsidRDefault="00B20B59" w:rsidP="004F2EA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>Organizator robot publicznych może wskazać pracodawcę, u którego będą wykonywane roboty publiczne.</w:t>
      </w:r>
    </w:p>
    <w:p w14:paraId="018A88BD" w14:textId="77777777" w:rsidR="00B20B59" w:rsidRPr="00767F7B" w:rsidRDefault="00B20B59" w:rsidP="004F2EA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>Rozpatrzenia wniosków dokonuje Komisja powołana do tego celu przez Dyrektora Powiatowego Urzędu Pracy w Poznaniu</w:t>
      </w:r>
      <w:r w:rsidR="00CB26D0" w:rsidRPr="00767F7B">
        <w:rPr>
          <w:rFonts w:cstheme="minorHAnsi"/>
        </w:rPr>
        <w:t>.</w:t>
      </w:r>
    </w:p>
    <w:p w14:paraId="3AAC7913" w14:textId="2498DB23" w:rsidR="00CB26D0" w:rsidRPr="00767F7B" w:rsidRDefault="00C14781" w:rsidP="004F2EA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 xml:space="preserve">W terminie </w:t>
      </w:r>
      <w:r w:rsidR="00CB26D0" w:rsidRPr="00767F7B">
        <w:rPr>
          <w:rFonts w:cstheme="minorHAnsi"/>
        </w:rPr>
        <w:t xml:space="preserve">30 dni od dnia złożenia wniosku </w:t>
      </w:r>
      <w:r w:rsidR="00DD7063" w:rsidRPr="00767F7B">
        <w:rPr>
          <w:rFonts w:cstheme="minorHAnsi"/>
        </w:rPr>
        <w:t xml:space="preserve">Dyrektor Powiatowego Urzędu Pracy w Poznaniu w imieniu </w:t>
      </w:r>
      <w:r w:rsidRPr="00767F7B">
        <w:rPr>
          <w:rFonts w:cstheme="minorHAnsi"/>
        </w:rPr>
        <w:t>Starost</w:t>
      </w:r>
      <w:r w:rsidR="00DD7063" w:rsidRPr="00767F7B">
        <w:rPr>
          <w:rFonts w:cstheme="minorHAnsi"/>
        </w:rPr>
        <w:t>y</w:t>
      </w:r>
      <w:r w:rsidRPr="00767F7B">
        <w:rPr>
          <w:rFonts w:cstheme="minorHAnsi"/>
        </w:rPr>
        <w:t xml:space="preserve"> informuje wnioskodawcę</w:t>
      </w:r>
      <w:r w:rsidR="00CB26D0" w:rsidRPr="00767F7B">
        <w:rPr>
          <w:rFonts w:cstheme="minorHAnsi"/>
        </w:rPr>
        <w:t xml:space="preserve"> o wyniku </w:t>
      </w:r>
      <w:r w:rsidRPr="00767F7B">
        <w:rPr>
          <w:rFonts w:cstheme="minorHAnsi"/>
        </w:rPr>
        <w:t xml:space="preserve">i </w:t>
      </w:r>
      <w:r w:rsidR="00446AA1" w:rsidRPr="00767F7B">
        <w:rPr>
          <w:rFonts w:cstheme="minorHAnsi"/>
        </w:rPr>
        <w:t>p</w:t>
      </w:r>
      <w:r w:rsidRPr="00767F7B">
        <w:rPr>
          <w:rFonts w:cstheme="minorHAnsi"/>
        </w:rPr>
        <w:t>odjętej decyzji.</w:t>
      </w:r>
    </w:p>
    <w:p w14:paraId="05ADB383" w14:textId="3E78E611" w:rsidR="00CB26D0" w:rsidRPr="00767F7B" w:rsidRDefault="00CB26D0" w:rsidP="004F2EA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 xml:space="preserve">Dyrektor Powiatowego Urzędu Pracy w Poznaniu w imieniu Starosty zawiera umowę </w:t>
      </w:r>
      <w:r w:rsidR="00B03F98" w:rsidRPr="00767F7B">
        <w:rPr>
          <w:rFonts w:cstheme="minorHAnsi"/>
        </w:rPr>
        <w:t xml:space="preserve">                    </w:t>
      </w:r>
      <w:r w:rsidR="000C2554" w:rsidRPr="00767F7B">
        <w:rPr>
          <w:rFonts w:cstheme="minorHAnsi"/>
        </w:rPr>
        <w:t xml:space="preserve">          </w:t>
      </w:r>
      <w:r w:rsidRPr="00767F7B">
        <w:rPr>
          <w:rFonts w:cstheme="minorHAnsi"/>
        </w:rPr>
        <w:t>z Organizatorem robót publicznych</w:t>
      </w:r>
      <w:r w:rsidR="00DD7063" w:rsidRPr="00767F7B">
        <w:rPr>
          <w:rFonts w:cstheme="minorHAnsi"/>
        </w:rPr>
        <w:t>/</w:t>
      </w:r>
      <w:r w:rsidR="000730F9">
        <w:rPr>
          <w:rFonts w:cstheme="minorHAnsi"/>
        </w:rPr>
        <w:t>P</w:t>
      </w:r>
      <w:r w:rsidR="00DD7063" w:rsidRPr="00767F7B">
        <w:rPr>
          <w:rFonts w:cstheme="minorHAnsi"/>
        </w:rPr>
        <w:t>racodawcą wskazanym przez Organizatora robót publicznych</w:t>
      </w:r>
      <w:r w:rsidRPr="00767F7B">
        <w:rPr>
          <w:rFonts w:cstheme="minorHAnsi"/>
        </w:rPr>
        <w:t>, u k</w:t>
      </w:r>
      <w:r w:rsidR="001E2261" w:rsidRPr="00767F7B">
        <w:rPr>
          <w:rFonts w:cstheme="minorHAnsi"/>
        </w:rPr>
        <w:t>tórego bezrobotny wykonywać będzie</w:t>
      </w:r>
      <w:r w:rsidRPr="00767F7B">
        <w:rPr>
          <w:rFonts w:cstheme="minorHAnsi"/>
        </w:rPr>
        <w:t xml:space="preserve"> pracę</w:t>
      </w:r>
      <w:r w:rsidR="00FB235B" w:rsidRPr="00767F7B">
        <w:rPr>
          <w:rFonts w:cstheme="minorHAnsi"/>
        </w:rPr>
        <w:t xml:space="preserve"> (dalej zwani również Pracodawcą)</w:t>
      </w:r>
      <w:r w:rsidRPr="00767F7B">
        <w:rPr>
          <w:rFonts w:cstheme="minorHAnsi"/>
        </w:rPr>
        <w:t>.</w:t>
      </w:r>
    </w:p>
    <w:p w14:paraId="73CC4CDA" w14:textId="49CA531D" w:rsidR="00CB26D0" w:rsidRPr="00767F7B" w:rsidRDefault="00CB26D0" w:rsidP="004F2EA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 xml:space="preserve">Ostatecznym warunkiem zawarcia umowy jest dysponowanie przez </w:t>
      </w:r>
      <w:r w:rsidR="00DD7063" w:rsidRPr="00767F7B">
        <w:rPr>
          <w:rFonts w:cstheme="minorHAnsi"/>
        </w:rPr>
        <w:t>Urząd</w:t>
      </w:r>
      <w:r w:rsidRPr="00767F7B">
        <w:rPr>
          <w:rFonts w:cstheme="minorHAnsi"/>
        </w:rPr>
        <w:t xml:space="preserve"> odpowiednimi środkami Funduszu Pracy.</w:t>
      </w:r>
    </w:p>
    <w:p w14:paraId="6077F10F" w14:textId="793151BC" w:rsidR="000730F9" w:rsidRPr="000730F9" w:rsidRDefault="00CB26D0" w:rsidP="000730F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>Urząd zastrzega sobie prawo wizytacji w zakresie prawidłowości zawartych umów o pracę oraz przestrzegania warunków zawartej umowy.</w:t>
      </w:r>
    </w:p>
    <w:p w14:paraId="74198B1C" w14:textId="77777777" w:rsidR="000730F9" w:rsidRDefault="000730F9" w:rsidP="00352404">
      <w:pPr>
        <w:pStyle w:val="Akapitzlist"/>
        <w:spacing w:before="100" w:beforeAutospacing="1" w:after="100" w:afterAutospacing="1" w:line="240" w:lineRule="auto"/>
        <w:jc w:val="center"/>
        <w:rPr>
          <w:rFonts w:cstheme="minorHAnsi"/>
          <w:b/>
        </w:rPr>
      </w:pPr>
    </w:p>
    <w:p w14:paraId="123358D5" w14:textId="2F3D5AA5" w:rsidR="00446AA1" w:rsidRPr="00767F7B" w:rsidRDefault="00352404" w:rsidP="00352404">
      <w:pPr>
        <w:pStyle w:val="Akapitzlist"/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C3574A">
        <w:rPr>
          <w:rFonts w:cstheme="minorHAnsi"/>
          <w:b/>
        </w:rPr>
        <w:t>4</w:t>
      </w:r>
      <w:r w:rsidR="00DC25F4" w:rsidRPr="00767F7B">
        <w:rPr>
          <w:rFonts w:cstheme="minorHAnsi"/>
          <w:b/>
        </w:rPr>
        <w:t xml:space="preserve"> Procedura realizacji refundacji</w:t>
      </w:r>
    </w:p>
    <w:p w14:paraId="56E39E1F" w14:textId="77777777" w:rsidR="000B2060" w:rsidRPr="00767F7B" w:rsidRDefault="000B2060" w:rsidP="004F2EA2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  <w:b/>
        </w:rPr>
      </w:pPr>
    </w:p>
    <w:p w14:paraId="7535F4AF" w14:textId="77777777" w:rsidR="00C14781" w:rsidRPr="00767F7B" w:rsidRDefault="00C14781" w:rsidP="004F2E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  <w:b/>
        </w:rPr>
      </w:pPr>
      <w:r w:rsidRPr="00767F7B">
        <w:rPr>
          <w:rFonts w:eastAsia="Times New Roman" w:cstheme="minorHAnsi"/>
          <w:lang w:eastAsia="pl-PL"/>
        </w:rPr>
        <w:t xml:space="preserve">Refundacja może być wypłacana organizatorowi robót publicznych: </w:t>
      </w:r>
    </w:p>
    <w:p w14:paraId="31F8CD38" w14:textId="6255C6CA" w:rsidR="00C14781" w:rsidRPr="00352404" w:rsidRDefault="00C14781" w:rsidP="004F2EA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67F7B">
        <w:rPr>
          <w:rFonts w:eastAsia="Times New Roman" w:cstheme="minorHAnsi"/>
          <w:b/>
          <w:bCs/>
          <w:lang w:eastAsia="pl-PL"/>
        </w:rPr>
        <w:t>przez okres do 6 miesięcy</w:t>
      </w:r>
      <w:r w:rsidRPr="00767F7B">
        <w:rPr>
          <w:rFonts w:eastAsia="Times New Roman" w:cstheme="minorHAnsi"/>
          <w:lang w:eastAsia="pl-PL"/>
        </w:rPr>
        <w:t xml:space="preserve"> za zatrudnienie skierowanych bezrobotnych; wysokość refundacji nie może przekroczyć kwoty obliczanej jako iloczyn </w:t>
      </w:r>
      <w:r w:rsidR="00446AA1" w:rsidRPr="00767F7B">
        <w:rPr>
          <w:rFonts w:eastAsia="Times New Roman" w:cstheme="minorHAnsi"/>
          <w:lang w:eastAsia="pl-PL"/>
        </w:rPr>
        <w:t xml:space="preserve">liczby zatrudnionych w miesiącu </w:t>
      </w:r>
      <w:r w:rsidR="000368D5" w:rsidRPr="00767F7B">
        <w:rPr>
          <w:rFonts w:eastAsia="Times New Roman" w:cstheme="minorHAnsi"/>
          <w:lang w:eastAsia="pl-PL"/>
        </w:rPr>
        <w:br/>
      </w:r>
      <w:r w:rsidRPr="00767F7B">
        <w:rPr>
          <w:rFonts w:eastAsia="Times New Roman" w:cstheme="minorHAnsi"/>
          <w:lang w:eastAsia="pl-PL"/>
        </w:rPr>
        <w:t xml:space="preserve">w przeliczeniu na pełny wymiar czasu pracy oraz </w:t>
      </w:r>
      <w:hyperlink r:id="rId8" w:history="1">
        <w:r w:rsidRPr="00352404">
          <w:rPr>
            <w:rFonts w:eastAsia="Times New Roman" w:cstheme="minorHAnsi"/>
            <w:u w:val="single"/>
            <w:lang w:eastAsia="pl-PL"/>
          </w:rPr>
          <w:t xml:space="preserve">50% przeciętnego </w:t>
        </w:r>
        <w:r w:rsidR="00446AA1" w:rsidRPr="00352404">
          <w:rPr>
            <w:rFonts w:eastAsia="Times New Roman" w:cstheme="minorHAnsi"/>
            <w:u w:val="single"/>
            <w:lang w:eastAsia="pl-PL"/>
          </w:rPr>
          <w:t xml:space="preserve">wynagrodzenia </w:t>
        </w:r>
        <w:r w:rsidRPr="00352404">
          <w:rPr>
            <w:rFonts w:eastAsia="Times New Roman" w:cstheme="minorHAnsi"/>
            <w:u w:val="single"/>
            <w:lang w:eastAsia="pl-PL"/>
          </w:rPr>
          <w:t>w ostatnim dniu zatrudnienia każdego rozliczeniowego miesiąca i składek na ubezpieczenia społeczne</w:t>
        </w:r>
      </w:hyperlink>
      <w:r w:rsidRPr="00767F7B">
        <w:rPr>
          <w:rFonts w:eastAsia="Times New Roman" w:cstheme="minorHAnsi"/>
          <w:lang w:eastAsia="pl-PL"/>
        </w:rPr>
        <w:t xml:space="preserve"> od refundowanego wynagrodzenia (art.</w:t>
      </w:r>
      <w:r w:rsidRPr="00352404">
        <w:rPr>
          <w:rFonts w:eastAsia="Times New Roman" w:cstheme="minorHAnsi"/>
          <w:lang w:eastAsia="pl-PL"/>
        </w:rPr>
        <w:t xml:space="preserve"> 57 ust. 1</w:t>
      </w:r>
      <w:r w:rsidR="00DD7063" w:rsidRPr="00352404">
        <w:rPr>
          <w:rFonts w:eastAsia="Times New Roman" w:cstheme="minorHAnsi"/>
          <w:lang w:eastAsia="pl-PL"/>
        </w:rPr>
        <w:t xml:space="preserve"> Ustawy</w:t>
      </w:r>
      <w:r w:rsidRPr="00352404">
        <w:rPr>
          <w:rFonts w:eastAsia="Times New Roman" w:cstheme="minorHAnsi"/>
          <w:lang w:eastAsia="pl-PL"/>
        </w:rPr>
        <w:t xml:space="preserve">); </w:t>
      </w:r>
    </w:p>
    <w:p w14:paraId="30E5A9B2" w14:textId="3D04C5B9" w:rsidR="00C14781" w:rsidRPr="00352404" w:rsidRDefault="00C14781" w:rsidP="004F2EA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52404">
        <w:rPr>
          <w:rFonts w:eastAsia="Times New Roman" w:cstheme="minorHAnsi"/>
          <w:b/>
          <w:bCs/>
          <w:lang w:eastAsia="pl-PL"/>
        </w:rPr>
        <w:lastRenderedPageBreak/>
        <w:t>przez okres do 12 miesięcy</w:t>
      </w:r>
      <w:r w:rsidRPr="00352404">
        <w:rPr>
          <w:rFonts w:eastAsia="Times New Roman" w:cstheme="minorHAnsi"/>
          <w:lang w:eastAsia="pl-PL"/>
        </w:rPr>
        <w:t xml:space="preserve"> za zatrudnienie skierowanych bezrobotnych w wysokości nieprzekraczającej </w:t>
      </w:r>
      <w:hyperlink r:id="rId9" w:history="1">
        <w:r w:rsidRPr="00352404">
          <w:rPr>
            <w:rFonts w:eastAsia="Times New Roman" w:cstheme="minorHAnsi"/>
            <w:u w:val="single"/>
            <w:lang w:eastAsia="pl-PL"/>
          </w:rPr>
          <w:t>przeciętnego wynagrodzenia i składek na ubezpieczenia społeczne</w:t>
        </w:r>
      </w:hyperlink>
      <w:r w:rsidRPr="00767F7B">
        <w:rPr>
          <w:rFonts w:eastAsia="Times New Roman" w:cstheme="minorHAnsi"/>
          <w:lang w:eastAsia="pl-PL"/>
        </w:rPr>
        <w:t xml:space="preserve"> od refundowanego wynagrodzenia za każdego bezrobotnego, jeżeli obejmuje koszty poniesione za co drugi miesiąc ich zatrudnienia (art.</w:t>
      </w:r>
      <w:r w:rsidR="00DD7063" w:rsidRPr="00352404">
        <w:rPr>
          <w:rFonts w:eastAsia="Times New Roman" w:cstheme="minorHAnsi"/>
          <w:lang w:eastAsia="pl-PL"/>
        </w:rPr>
        <w:t xml:space="preserve"> </w:t>
      </w:r>
      <w:r w:rsidRPr="00352404">
        <w:rPr>
          <w:rFonts w:eastAsia="Times New Roman" w:cstheme="minorHAnsi"/>
          <w:lang w:eastAsia="pl-PL"/>
        </w:rPr>
        <w:t>57 ust. 2</w:t>
      </w:r>
      <w:r w:rsidR="00DD7063" w:rsidRPr="00352404">
        <w:rPr>
          <w:rFonts w:eastAsia="Times New Roman" w:cstheme="minorHAnsi"/>
          <w:lang w:eastAsia="pl-PL"/>
        </w:rPr>
        <w:t xml:space="preserve"> Ustawy</w:t>
      </w:r>
      <w:r w:rsidRPr="00352404">
        <w:rPr>
          <w:rFonts w:eastAsia="Times New Roman" w:cstheme="minorHAnsi"/>
          <w:lang w:eastAsia="pl-PL"/>
        </w:rPr>
        <w:t xml:space="preserve">); </w:t>
      </w:r>
    </w:p>
    <w:p w14:paraId="75ABEF06" w14:textId="0A355954" w:rsidR="00C14781" w:rsidRPr="00352404" w:rsidRDefault="00C14781" w:rsidP="004F2EA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352404">
        <w:rPr>
          <w:rFonts w:eastAsia="Times New Roman" w:cstheme="minorHAnsi"/>
          <w:b/>
          <w:bCs/>
          <w:lang w:eastAsia="pl-PL"/>
        </w:rPr>
        <w:t>przez okres do 6 miesięcy</w:t>
      </w:r>
      <w:r w:rsidRPr="00352404">
        <w:rPr>
          <w:rFonts w:eastAsia="Times New Roman" w:cstheme="minorHAnsi"/>
          <w:lang w:eastAsia="pl-PL"/>
        </w:rPr>
        <w:t xml:space="preserve"> za zatrudnienie bezrobotnych będących dłużnikami alimentacyjnymi w wymiarze nieprzekraczającym połowy wymiaru czasu pracy,</w:t>
      </w:r>
      <w:r w:rsidR="00446AA1" w:rsidRPr="00352404">
        <w:rPr>
          <w:rFonts w:eastAsia="Times New Roman" w:cstheme="minorHAnsi"/>
          <w:lang w:eastAsia="pl-PL"/>
        </w:rPr>
        <w:t xml:space="preserve"> </w:t>
      </w:r>
      <w:r w:rsidRPr="00352404">
        <w:rPr>
          <w:rFonts w:eastAsia="Times New Roman" w:cstheme="minorHAnsi"/>
          <w:lang w:eastAsia="pl-PL"/>
        </w:rPr>
        <w:t xml:space="preserve">w instytucjach użyteczności publicznej oraz organizacjach zajmujących się problematyką kultury, oświaty, sportu </w:t>
      </w:r>
      <w:r w:rsidR="000368D5" w:rsidRPr="00352404">
        <w:rPr>
          <w:rFonts w:eastAsia="Times New Roman" w:cstheme="minorHAnsi"/>
          <w:lang w:eastAsia="pl-PL"/>
        </w:rPr>
        <w:br/>
      </w:r>
      <w:r w:rsidRPr="00352404">
        <w:rPr>
          <w:rFonts w:eastAsia="Times New Roman" w:cstheme="minorHAnsi"/>
          <w:lang w:eastAsia="pl-PL"/>
        </w:rPr>
        <w:t>i turystyki, opieki zdrowotnej lub pomocy społecznej; wysokość tej refundacji nie może przekraczać kwoty ustalonej jako iloczyn liczby zatrudnionych bezrobotnych i połowy minimalnego wynagrodzenia za pracę (w ostatnim dniu zatrudnienia każdego rozliczeniowego miesiąca) łącznie ze składką na ubezpieczenia społeczne od refundowanego wynagrodzenia</w:t>
      </w:r>
      <w:r w:rsidR="00DD7063" w:rsidRPr="00352404">
        <w:rPr>
          <w:rFonts w:eastAsia="Times New Roman" w:cstheme="minorHAnsi"/>
          <w:lang w:eastAsia="pl-PL"/>
        </w:rPr>
        <w:t xml:space="preserve"> (art. 57 ust. 6 Ustawy)</w:t>
      </w:r>
      <w:r w:rsidRPr="00352404">
        <w:rPr>
          <w:rFonts w:eastAsia="Times New Roman" w:cstheme="minorHAnsi"/>
          <w:lang w:eastAsia="pl-PL"/>
        </w:rPr>
        <w:t xml:space="preserve">. </w:t>
      </w:r>
    </w:p>
    <w:p w14:paraId="5FFD9F75" w14:textId="77777777" w:rsidR="00701F64" w:rsidRPr="00352404" w:rsidRDefault="00701F64" w:rsidP="004F2E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>Refundacja przysługuje w pełnej kwocie określonej w umowie. W przypadku niezdolności praco</w:t>
      </w:r>
      <w:r w:rsidR="00E73F34" w:rsidRPr="00352404">
        <w:rPr>
          <w:rFonts w:cstheme="minorHAnsi"/>
        </w:rPr>
        <w:t xml:space="preserve">wnika do pracy lub w związku z </w:t>
      </w:r>
      <w:r w:rsidRPr="00352404">
        <w:rPr>
          <w:rFonts w:cstheme="minorHAnsi"/>
        </w:rPr>
        <w:t>udzielonym urlopem bezpłatnym Urząd refunduje faktycznie poniesione koszty do wysokości określonej w umowie.</w:t>
      </w:r>
    </w:p>
    <w:p w14:paraId="36085987" w14:textId="2F0281FB" w:rsidR="00FA1E6F" w:rsidRPr="00352404" w:rsidRDefault="00E14B83" w:rsidP="004F2EA2">
      <w:pPr>
        <w:pStyle w:val="Akapitzlist"/>
        <w:widowControl w:val="0"/>
        <w:suppressAutoHyphens/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 xml:space="preserve">Wniosek o refundację Pracodawca składa do </w:t>
      </w:r>
      <w:r w:rsidR="00DD7063" w:rsidRPr="00352404">
        <w:rPr>
          <w:rFonts w:cstheme="minorHAnsi"/>
        </w:rPr>
        <w:t>Urzędu</w:t>
      </w:r>
      <w:r w:rsidR="000C2554" w:rsidRPr="00352404">
        <w:rPr>
          <w:rFonts w:cstheme="minorHAnsi"/>
        </w:rPr>
        <w:t xml:space="preserve"> </w:t>
      </w:r>
      <w:r w:rsidRPr="00352404">
        <w:rPr>
          <w:rFonts w:cstheme="minorHAnsi"/>
        </w:rPr>
        <w:t>w terminie do 2</w:t>
      </w:r>
      <w:r w:rsidR="00E73F34" w:rsidRPr="00352404">
        <w:rPr>
          <w:rFonts w:cstheme="minorHAnsi"/>
        </w:rPr>
        <w:t>1</w:t>
      </w:r>
      <w:r w:rsidRPr="00352404">
        <w:rPr>
          <w:rFonts w:cstheme="minorHAnsi"/>
        </w:rPr>
        <w:t xml:space="preserve"> dnia każdego miesiąca </w:t>
      </w:r>
      <w:r w:rsidR="008B4EB5" w:rsidRPr="00352404">
        <w:rPr>
          <w:rFonts w:cstheme="minorHAnsi"/>
        </w:rPr>
        <w:t>następując</w:t>
      </w:r>
      <w:r w:rsidRPr="00352404">
        <w:rPr>
          <w:rFonts w:cstheme="minorHAnsi"/>
        </w:rPr>
        <w:t xml:space="preserve">ego po miesiącu rozliczeniowym. Do wniosku Pracodawca dołącza </w:t>
      </w:r>
      <w:r w:rsidR="008B4EB5" w:rsidRPr="00352404">
        <w:rPr>
          <w:rFonts w:cstheme="minorHAnsi"/>
        </w:rPr>
        <w:t>stosowne dokumenty potwierdzające zatrudnieni</w:t>
      </w:r>
      <w:r w:rsidR="003A0E79" w:rsidRPr="00352404">
        <w:rPr>
          <w:rFonts w:cstheme="minorHAnsi"/>
        </w:rPr>
        <w:t>e skierowanej osoby </w:t>
      </w:r>
      <w:r w:rsidR="00701F64" w:rsidRPr="00352404">
        <w:rPr>
          <w:rFonts w:cstheme="minorHAnsi"/>
        </w:rPr>
        <w:t>bezrobotnej:</w:t>
      </w:r>
    </w:p>
    <w:p w14:paraId="7E8DB037" w14:textId="1CAE39A6" w:rsidR="0096448B" w:rsidRDefault="00701F64" w:rsidP="0096448B">
      <w:pPr>
        <w:pStyle w:val="Akapitzlist"/>
        <w:widowControl w:val="0"/>
        <w:suppressAutoHyphens/>
        <w:spacing w:before="100" w:beforeAutospacing="1" w:after="100" w:afterAutospacing="1" w:line="240" w:lineRule="auto"/>
        <w:jc w:val="both"/>
        <w:rPr>
          <w:rFonts w:eastAsia="Lucida Sans Unicode" w:cstheme="minorHAnsi"/>
          <w:kern w:val="1"/>
        </w:rPr>
      </w:pPr>
      <w:r w:rsidRPr="00352404">
        <w:rPr>
          <w:rFonts w:eastAsia="Lucida Sans Unicode" w:cstheme="minorHAnsi"/>
          <w:kern w:val="1"/>
        </w:rPr>
        <w:t>-</w:t>
      </w:r>
      <w:r w:rsidR="003A0E79" w:rsidRPr="00352404">
        <w:rPr>
          <w:rFonts w:eastAsia="Lucida Sans Unicode" w:cstheme="minorHAnsi"/>
          <w:kern w:val="1"/>
        </w:rPr>
        <w:t>u</w:t>
      </w:r>
      <w:r w:rsidRPr="00352404">
        <w:rPr>
          <w:rFonts w:eastAsia="Lucida Sans Unicode" w:cstheme="minorHAnsi"/>
          <w:kern w:val="1"/>
        </w:rPr>
        <w:t xml:space="preserve">wierzytelniona </w:t>
      </w:r>
      <w:r w:rsidR="0096448B">
        <w:rPr>
          <w:rFonts w:eastAsia="Lucida Sans Unicode" w:cstheme="minorHAnsi"/>
          <w:kern w:val="1"/>
        </w:rPr>
        <w:t xml:space="preserve">zanonimizowana </w:t>
      </w:r>
      <w:r w:rsidRPr="00352404">
        <w:rPr>
          <w:rFonts w:eastAsia="Lucida Sans Unicode" w:cstheme="minorHAnsi"/>
          <w:kern w:val="1"/>
        </w:rPr>
        <w:t>kserokopia listy płac wraz z potwierdzeniem wypłaty wynagrodzenia (przelew, dowód KW lub podpis pracownika na liście płac</w:t>
      </w:r>
      <w:r w:rsidR="0096448B">
        <w:rPr>
          <w:rFonts w:eastAsia="Lucida Sans Unicode" w:cstheme="minorHAnsi"/>
          <w:kern w:val="1"/>
        </w:rPr>
        <w:t>),</w:t>
      </w:r>
    </w:p>
    <w:p w14:paraId="1FDB2319" w14:textId="4E8C7C69" w:rsidR="00ED18ED" w:rsidRPr="0096448B" w:rsidRDefault="003A0E79" w:rsidP="0096448B">
      <w:pPr>
        <w:pStyle w:val="Akapitzlist"/>
        <w:widowControl w:val="0"/>
        <w:suppressAutoHyphens/>
        <w:spacing w:before="100" w:beforeAutospacing="1" w:after="100" w:afterAutospacing="1" w:line="240" w:lineRule="auto"/>
        <w:jc w:val="both"/>
        <w:rPr>
          <w:rFonts w:eastAsia="Lucida Sans Unicode" w:cstheme="minorHAnsi"/>
          <w:kern w:val="1"/>
        </w:rPr>
      </w:pPr>
      <w:r w:rsidRPr="0096448B">
        <w:rPr>
          <w:rFonts w:eastAsia="Lucida Sans Unicode" w:cstheme="minorHAnsi"/>
          <w:kern w:val="1"/>
        </w:rPr>
        <w:t>-u</w:t>
      </w:r>
      <w:r w:rsidR="00701F64" w:rsidRPr="0096448B">
        <w:rPr>
          <w:rFonts w:eastAsia="Lucida Sans Unicode" w:cstheme="minorHAnsi"/>
          <w:kern w:val="1"/>
        </w:rPr>
        <w:t xml:space="preserve">wierzytelniona </w:t>
      </w:r>
      <w:r w:rsidR="0096448B" w:rsidRPr="0096448B">
        <w:rPr>
          <w:rFonts w:eastAsia="Lucida Sans Unicode" w:cstheme="minorHAnsi"/>
          <w:kern w:val="1"/>
        </w:rPr>
        <w:t xml:space="preserve">zanonimizowana kopia </w:t>
      </w:r>
      <w:r w:rsidR="00701F64" w:rsidRPr="0096448B">
        <w:rPr>
          <w:rFonts w:eastAsia="Lucida Sans Unicode" w:cstheme="minorHAnsi"/>
          <w:kern w:val="1"/>
        </w:rPr>
        <w:t>list</w:t>
      </w:r>
      <w:r w:rsidR="0096448B" w:rsidRPr="0096448B">
        <w:rPr>
          <w:rFonts w:eastAsia="Lucida Sans Unicode" w:cstheme="minorHAnsi"/>
          <w:kern w:val="1"/>
        </w:rPr>
        <w:t>y</w:t>
      </w:r>
      <w:r w:rsidR="00701F64" w:rsidRPr="0096448B">
        <w:rPr>
          <w:rFonts w:eastAsia="Lucida Sans Unicode" w:cstheme="minorHAnsi"/>
          <w:kern w:val="1"/>
        </w:rPr>
        <w:t xml:space="preserve"> obecności</w:t>
      </w:r>
      <w:r w:rsidRPr="0096448B">
        <w:rPr>
          <w:rFonts w:eastAsia="Lucida Sans Unicode" w:cstheme="minorHAnsi"/>
          <w:kern w:val="1"/>
        </w:rPr>
        <w:t>,</w:t>
      </w:r>
    </w:p>
    <w:p w14:paraId="34DE3685" w14:textId="78501DBB" w:rsidR="008D20C8" w:rsidRPr="00352404" w:rsidRDefault="00701F64" w:rsidP="004F2EA2">
      <w:pPr>
        <w:pStyle w:val="Akapitzlist"/>
        <w:widowControl w:val="0"/>
        <w:suppressAutoHyphens/>
        <w:spacing w:before="100" w:beforeAutospacing="1" w:after="100" w:afterAutospacing="1" w:line="240" w:lineRule="auto"/>
        <w:jc w:val="both"/>
        <w:rPr>
          <w:rFonts w:eastAsia="Lucida Sans Unicode" w:cstheme="minorHAnsi"/>
          <w:kern w:val="1"/>
        </w:rPr>
      </w:pPr>
      <w:r w:rsidRPr="00352404">
        <w:rPr>
          <w:rFonts w:eastAsia="Lucida Sans Unicode" w:cstheme="minorHAnsi"/>
          <w:kern w:val="1"/>
        </w:rPr>
        <w:t>-</w:t>
      </w:r>
      <w:r w:rsidR="003A0E79" w:rsidRPr="00352404">
        <w:rPr>
          <w:rFonts w:eastAsia="Arial" w:cstheme="minorHAnsi"/>
          <w:lang w:eastAsia="pl-PL"/>
        </w:rPr>
        <w:t>p</w:t>
      </w:r>
      <w:r w:rsidRPr="00352404">
        <w:rPr>
          <w:rFonts w:eastAsia="Arial" w:cstheme="minorHAnsi"/>
          <w:lang w:eastAsia="pl-PL"/>
        </w:rPr>
        <w:t xml:space="preserve">otwierdzenie naliczenia składek na ubezpieczenia społeczne  za skierowane osoby bezrobotne z potwierdzeniem opłacenia składek </w:t>
      </w:r>
      <w:r w:rsidRPr="00767F7B">
        <w:rPr>
          <w:rFonts w:eastAsia="Arial" w:cstheme="minorHAnsi"/>
          <w:lang w:eastAsia="pl-PL"/>
        </w:rPr>
        <w:t xml:space="preserve">(np. deklaracja ZUS DRA z potwierdzeniami zapłaty </w:t>
      </w:r>
      <w:r w:rsidR="008D20C8" w:rsidRPr="00767F7B">
        <w:rPr>
          <w:rFonts w:eastAsia="Arial" w:cstheme="minorHAnsi"/>
          <w:lang w:eastAsia="pl-PL"/>
        </w:rPr>
        <w:t xml:space="preserve">składek </w:t>
      </w:r>
      <w:r w:rsidRPr="00352404">
        <w:rPr>
          <w:rFonts w:eastAsia="Arial" w:cstheme="minorHAnsi"/>
          <w:lang w:eastAsia="pl-PL"/>
        </w:rPr>
        <w:t>zgodnie z deklaracją lub imienny raport RCA wraz z imie</w:t>
      </w:r>
      <w:r w:rsidR="008D20C8" w:rsidRPr="00352404">
        <w:rPr>
          <w:rFonts w:eastAsia="Arial" w:cstheme="minorHAnsi"/>
          <w:lang w:eastAsia="pl-PL"/>
        </w:rPr>
        <w:t xml:space="preserve">nnymi potwierdzeniami przelewów składek za skierowanego </w:t>
      </w:r>
      <w:r w:rsidRPr="00352404">
        <w:rPr>
          <w:rFonts w:eastAsia="Arial" w:cstheme="minorHAnsi"/>
          <w:lang w:eastAsia="pl-PL"/>
        </w:rPr>
        <w:t>bezrobotnego)</w:t>
      </w:r>
      <w:r w:rsidR="003A0E79" w:rsidRPr="00352404">
        <w:rPr>
          <w:rFonts w:eastAsia="Arial" w:cstheme="minorHAnsi"/>
          <w:lang w:eastAsia="pl-PL"/>
        </w:rPr>
        <w:t>,</w:t>
      </w:r>
    </w:p>
    <w:p w14:paraId="4BDE6E3F" w14:textId="77777777" w:rsidR="0042210C" w:rsidRPr="00352404" w:rsidRDefault="0042210C" w:rsidP="004F2EA2">
      <w:pPr>
        <w:pStyle w:val="Akapitzlist"/>
        <w:spacing w:before="100" w:beforeAutospacing="1" w:after="100" w:afterAutospacing="1" w:line="240" w:lineRule="auto"/>
        <w:jc w:val="both"/>
        <w:rPr>
          <w:rFonts w:eastAsia="Arial" w:cstheme="minorHAnsi"/>
          <w:lang w:eastAsia="pl-PL"/>
        </w:rPr>
      </w:pPr>
      <w:r w:rsidRPr="00352404">
        <w:rPr>
          <w:rFonts w:eastAsia="Arial" w:cstheme="minorHAnsi"/>
          <w:lang w:eastAsia="pl-PL"/>
        </w:rPr>
        <w:t>-potwierdzenie przelewu do US,</w:t>
      </w:r>
    </w:p>
    <w:p w14:paraId="2F38503D" w14:textId="4C36230F" w:rsidR="00701F64" w:rsidRPr="00352404" w:rsidRDefault="00701F64" w:rsidP="004F2EA2">
      <w:pPr>
        <w:pStyle w:val="Akapitzlist"/>
        <w:spacing w:before="100" w:beforeAutospacing="1" w:after="100" w:afterAutospacing="1" w:line="240" w:lineRule="auto"/>
        <w:jc w:val="both"/>
        <w:rPr>
          <w:rFonts w:eastAsia="Arial" w:cstheme="minorHAnsi"/>
          <w:lang w:eastAsia="pl-PL"/>
        </w:rPr>
      </w:pPr>
      <w:r w:rsidRPr="00352404">
        <w:rPr>
          <w:rFonts w:eastAsia="Lucida Sans Unicode" w:cstheme="minorHAnsi"/>
          <w:kern w:val="1"/>
        </w:rPr>
        <w:t>-</w:t>
      </w:r>
      <w:r w:rsidR="00E73F34" w:rsidRPr="00352404">
        <w:rPr>
          <w:rFonts w:eastAsia="Lucida Sans Unicode" w:cstheme="minorHAnsi"/>
          <w:kern w:val="1"/>
        </w:rPr>
        <w:t>deklaracja ZUS RSA w przypadku</w:t>
      </w:r>
      <w:r w:rsidRPr="00352404">
        <w:rPr>
          <w:rFonts w:eastAsia="Lucida Sans Unicode" w:cstheme="minorHAnsi"/>
          <w:kern w:val="1"/>
        </w:rPr>
        <w:t xml:space="preserve"> zwolnień lekarskich.</w:t>
      </w:r>
    </w:p>
    <w:p w14:paraId="1E6AF679" w14:textId="77777777" w:rsidR="008B4EB5" w:rsidRPr="00767F7B" w:rsidRDefault="008B4EB5" w:rsidP="004F2E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767F7B">
        <w:rPr>
          <w:rFonts w:cstheme="minorHAnsi"/>
        </w:rPr>
        <w:t>Rozpa</w:t>
      </w:r>
      <w:r w:rsidR="002D0285" w:rsidRPr="00767F7B">
        <w:rPr>
          <w:rFonts w:cstheme="minorHAnsi"/>
        </w:rPr>
        <w:t>trywane są tylko wnioski prawidłowo sporządzone i kompletne.</w:t>
      </w:r>
    </w:p>
    <w:p w14:paraId="087E5049" w14:textId="013D16F7" w:rsidR="002D0285" w:rsidRPr="00352404" w:rsidRDefault="006A0B1D" w:rsidP="004F2E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 xml:space="preserve">Refundacja zostanie dokonana przelewem na wskazany rachunek bankowy Pracodawcy, </w:t>
      </w:r>
      <w:r w:rsidR="00FA1E6F" w:rsidRPr="00352404">
        <w:rPr>
          <w:rFonts w:cstheme="minorHAnsi"/>
        </w:rPr>
        <w:br/>
      </w:r>
      <w:r w:rsidRPr="00352404">
        <w:rPr>
          <w:rFonts w:cstheme="minorHAnsi"/>
        </w:rPr>
        <w:t>w terminie 14 dni od dnia złożenia prawidłowo spo</w:t>
      </w:r>
      <w:r w:rsidR="0063639D" w:rsidRPr="00352404">
        <w:rPr>
          <w:rFonts w:cstheme="minorHAnsi"/>
        </w:rPr>
        <w:t xml:space="preserve">rządzonego kompletnego wniosku wraz </w:t>
      </w:r>
      <w:r w:rsidR="00FA1E6F" w:rsidRPr="00352404">
        <w:rPr>
          <w:rFonts w:cstheme="minorHAnsi"/>
        </w:rPr>
        <w:br/>
      </w:r>
      <w:r w:rsidR="0063639D" w:rsidRPr="00352404">
        <w:rPr>
          <w:rFonts w:cstheme="minorHAnsi"/>
        </w:rPr>
        <w:t>z załącznikami.</w:t>
      </w:r>
    </w:p>
    <w:p w14:paraId="70DAA934" w14:textId="77777777" w:rsidR="00D828EE" w:rsidRPr="00352404" w:rsidRDefault="00B736EE" w:rsidP="004F2E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 xml:space="preserve">Na wniosek organizatora robót publicznych </w:t>
      </w:r>
      <w:r w:rsidR="003A0E79" w:rsidRPr="00352404">
        <w:rPr>
          <w:rFonts w:cstheme="minorHAnsi"/>
        </w:rPr>
        <w:t>S</w:t>
      </w:r>
      <w:r w:rsidRPr="00352404">
        <w:rPr>
          <w:rFonts w:cstheme="minorHAnsi"/>
        </w:rPr>
        <w:t xml:space="preserve">tarosta może przyznawać zaliczki ze środków Funduszu Pracy na poczet wypłat oraz opłacenia składek na ubezpieczenia społeczne. </w:t>
      </w:r>
    </w:p>
    <w:p w14:paraId="0F9A21EF" w14:textId="50BCAFA3" w:rsidR="00B57C2E" w:rsidRPr="00352404" w:rsidRDefault="00B57C2E" w:rsidP="004F2E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 xml:space="preserve">Kwota zaliczki nie może przekroczyć należnej organizatorowi robót publicznych kwoty kosztów podlegających refundacji za dany miesiąc poniesionych na wynagrodzenia oraz składki </w:t>
      </w:r>
      <w:r w:rsidR="00FA1E6F" w:rsidRPr="00352404">
        <w:rPr>
          <w:rFonts w:cstheme="minorHAnsi"/>
        </w:rPr>
        <w:br/>
      </w:r>
      <w:r w:rsidRPr="00352404">
        <w:rPr>
          <w:rFonts w:cstheme="minorHAnsi"/>
        </w:rPr>
        <w:t>na ubezpieczenia społeczne z tytułu zatrudnienia skierowanych bezrobotnych.</w:t>
      </w:r>
    </w:p>
    <w:p w14:paraId="04F446E8" w14:textId="2DF199B5" w:rsidR="0047355B" w:rsidRDefault="00541273" w:rsidP="00F61156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>Pomoc, o k</w:t>
      </w:r>
      <w:r w:rsidR="00F26492" w:rsidRPr="00352404">
        <w:rPr>
          <w:rFonts w:cstheme="minorHAnsi"/>
        </w:rPr>
        <w:t xml:space="preserve">tórej mowa wyżej udzielana jest przez Dyrektora Powiatowego Urzędu Pracy </w:t>
      </w:r>
      <w:r w:rsidR="000368D5" w:rsidRPr="00352404">
        <w:rPr>
          <w:rFonts w:cstheme="minorHAnsi"/>
        </w:rPr>
        <w:br/>
      </w:r>
      <w:r w:rsidR="00F26492" w:rsidRPr="00352404">
        <w:rPr>
          <w:rFonts w:cstheme="minorHAnsi"/>
        </w:rPr>
        <w:t>w Poznaniu w ramach udzielonego pełnomocnictwa Starosty Poznańskiego i przyznanych środków Funduszy Pracy przeznaczonych na ich finansowanie.</w:t>
      </w:r>
    </w:p>
    <w:p w14:paraId="7B069FC6" w14:textId="77777777" w:rsidR="00F61156" w:rsidRPr="00F61156" w:rsidRDefault="00F61156" w:rsidP="00F61156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</w:p>
    <w:p w14:paraId="4AC08987" w14:textId="109D853C" w:rsidR="001A697A" w:rsidRPr="00352404" w:rsidRDefault="00352404" w:rsidP="00352404">
      <w:pPr>
        <w:pStyle w:val="Akapitzlist"/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§ </w:t>
      </w:r>
      <w:r w:rsidR="00C3574A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="00BE256D" w:rsidRPr="00352404">
        <w:rPr>
          <w:rFonts w:cstheme="minorHAnsi"/>
          <w:b/>
        </w:rPr>
        <w:t>Zobowiązania organizatora robót publicznych</w:t>
      </w:r>
    </w:p>
    <w:p w14:paraId="5768D9F5" w14:textId="77777777" w:rsidR="000B2060" w:rsidRPr="00352404" w:rsidRDefault="000B2060" w:rsidP="004F2EA2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  <w:b/>
        </w:rPr>
      </w:pPr>
    </w:p>
    <w:p w14:paraId="6C7E64A4" w14:textId="4D6ECB93" w:rsidR="005F5016" w:rsidRDefault="002A7A14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 xml:space="preserve">Organizator robót </w:t>
      </w:r>
      <w:r w:rsidR="00065B8D" w:rsidRPr="00352404">
        <w:rPr>
          <w:rFonts w:cstheme="minorHAnsi"/>
        </w:rPr>
        <w:t>publicznych</w:t>
      </w:r>
      <w:r w:rsidR="00FB235B" w:rsidRPr="00352404">
        <w:rPr>
          <w:rFonts w:cstheme="minorHAnsi"/>
        </w:rPr>
        <w:t>/ pracodawca wskazany przez Organizatora robót publicznych, u którego bezrobotny wykonywać będzie pracę</w:t>
      </w:r>
      <w:r w:rsidR="00065B8D" w:rsidRPr="00352404">
        <w:rPr>
          <w:rFonts w:cstheme="minorHAnsi"/>
        </w:rPr>
        <w:t xml:space="preserve"> zobowiązany jest do z</w:t>
      </w:r>
      <w:r w:rsidR="001A697A" w:rsidRPr="00352404">
        <w:rPr>
          <w:rFonts w:cstheme="minorHAnsi"/>
        </w:rPr>
        <w:t xml:space="preserve">awarcia umowy o pracę </w:t>
      </w:r>
      <w:r w:rsidR="00065B8D" w:rsidRPr="00352404">
        <w:rPr>
          <w:rFonts w:cstheme="minorHAnsi"/>
        </w:rPr>
        <w:t xml:space="preserve">ze skierowanym bezrobotnym </w:t>
      </w:r>
      <w:r w:rsidR="00B03F98" w:rsidRPr="00352404">
        <w:rPr>
          <w:rFonts w:cstheme="minorHAnsi"/>
        </w:rPr>
        <w:t xml:space="preserve">w pełnym wymiarze czasu pracy </w:t>
      </w:r>
      <w:r w:rsidR="00065B8D" w:rsidRPr="00352404">
        <w:rPr>
          <w:rFonts w:cstheme="minorHAnsi"/>
        </w:rPr>
        <w:t xml:space="preserve">na okres </w:t>
      </w:r>
      <w:r w:rsidR="003A3C3E" w:rsidRPr="00352404">
        <w:rPr>
          <w:rFonts w:cstheme="minorHAnsi"/>
        </w:rPr>
        <w:t xml:space="preserve">dłuższy </w:t>
      </w:r>
      <w:r w:rsidR="00065B8D" w:rsidRPr="00352404">
        <w:rPr>
          <w:rFonts w:cstheme="minorHAnsi"/>
        </w:rPr>
        <w:t>o min. 3 miesiące po okresie refundacji.</w:t>
      </w:r>
    </w:p>
    <w:p w14:paraId="074D604E" w14:textId="54B790B5" w:rsidR="000730F9" w:rsidRPr="00352404" w:rsidRDefault="000730F9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Pracodawca zobowiązany jest na wezwanie Powiatowego Urzędu Pracy w Poznaniu przedłożyć dokumenty potwierdzające fakt utrzymania w zatrudnieniu skierowanego bezrobotnego po okresie refundacji (np. RCA,</w:t>
      </w:r>
      <w:r w:rsidR="00C3574A">
        <w:rPr>
          <w:rFonts w:cstheme="minorHAnsi"/>
        </w:rPr>
        <w:t xml:space="preserve"> </w:t>
      </w:r>
      <w:r>
        <w:rPr>
          <w:rFonts w:cstheme="minorHAnsi"/>
        </w:rPr>
        <w:t>RSA</w:t>
      </w:r>
      <w:r w:rsidR="00C3574A">
        <w:rPr>
          <w:rFonts w:cstheme="minorHAnsi"/>
        </w:rPr>
        <w:t>, IMIR</w:t>
      </w:r>
      <w:r>
        <w:rPr>
          <w:rFonts w:cstheme="minorHAnsi"/>
        </w:rPr>
        <w:t>).</w:t>
      </w:r>
    </w:p>
    <w:p w14:paraId="47E7E336" w14:textId="77777777" w:rsidR="001A697A" w:rsidRPr="00352404" w:rsidRDefault="001A697A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>Ustalenia rzeczowo-finansowego zakresu prac, nadzorowania wykonywania prac w okresie trwania programu.</w:t>
      </w:r>
    </w:p>
    <w:p w14:paraId="26045D5E" w14:textId="77777777" w:rsidR="00B10B15" w:rsidRPr="00352404" w:rsidRDefault="00B10B15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lastRenderedPageBreak/>
        <w:t>Przeprowadzenia szkolenia BHP zatrudnionych bezrobotnych w</w:t>
      </w:r>
      <w:r w:rsidR="000B2060" w:rsidRPr="00352404">
        <w:rPr>
          <w:rFonts w:cstheme="minorHAnsi"/>
        </w:rPr>
        <w:t xml:space="preserve"> wymaganym zakresie wynikającym </w:t>
      </w:r>
      <w:r w:rsidRPr="00352404">
        <w:rPr>
          <w:rFonts w:cstheme="minorHAnsi"/>
        </w:rPr>
        <w:t>z odrębnych przepisów.</w:t>
      </w:r>
    </w:p>
    <w:p w14:paraId="107EB552" w14:textId="1EABED71" w:rsidR="00E73F34" w:rsidRPr="00352404" w:rsidRDefault="001E2261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>Pokrycia koszt</w:t>
      </w:r>
      <w:r w:rsidR="00B10B15" w:rsidRPr="00352404">
        <w:rPr>
          <w:rFonts w:cstheme="minorHAnsi"/>
        </w:rPr>
        <w:t xml:space="preserve">ów związanych z zakupem: odzieży roboczej i ochronnej, badaniami lekarskimi, wydatkami socjalnymi, odpisem na ZFŚS, odpisem na Fundusz Pracy, zakupem narzędzi </w:t>
      </w:r>
      <w:r w:rsidR="000368D5" w:rsidRPr="00352404">
        <w:rPr>
          <w:rFonts w:cstheme="minorHAnsi"/>
        </w:rPr>
        <w:br/>
      </w:r>
      <w:r w:rsidR="00B10B15" w:rsidRPr="00352404">
        <w:rPr>
          <w:rFonts w:cstheme="minorHAnsi"/>
        </w:rPr>
        <w:t>i materiałów niezbędnych do realizacji przedmiotowego programu, nadzorowania prac</w:t>
      </w:r>
      <w:r w:rsidR="00E73F34" w:rsidRPr="00352404">
        <w:rPr>
          <w:rFonts w:cstheme="minorHAnsi"/>
        </w:rPr>
        <w:t>.</w:t>
      </w:r>
    </w:p>
    <w:p w14:paraId="67FEB9EB" w14:textId="6F8D78A4" w:rsidR="00065B8D" w:rsidRPr="00352404" w:rsidRDefault="00E73F34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 xml:space="preserve"> Powiadomienia Urzędu o każdym przypadku wcześniejszego rozwiązania umowy o</w:t>
      </w:r>
      <w:r w:rsidR="00B10B15" w:rsidRPr="00352404">
        <w:rPr>
          <w:rFonts w:cstheme="minorHAnsi"/>
        </w:rPr>
        <w:t>, pracę –</w:t>
      </w:r>
      <w:r w:rsidR="00446AA1" w:rsidRPr="00352404">
        <w:rPr>
          <w:rFonts w:cstheme="minorHAnsi"/>
        </w:rPr>
        <w:t xml:space="preserve"> </w:t>
      </w:r>
      <w:r w:rsidR="00FA1E6F" w:rsidRPr="00352404">
        <w:rPr>
          <w:rFonts w:cstheme="minorHAnsi"/>
        </w:rPr>
        <w:br/>
      </w:r>
      <w:r w:rsidR="00B10B15" w:rsidRPr="00352404">
        <w:rPr>
          <w:rFonts w:cstheme="minorHAnsi"/>
        </w:rPr>
        <w:t>w terminie 3 dni od daty rozwiązania umowy o pracę oraz przesłania kserokopii świadectw pracy</w:t>
      </w:r>
      <w:r w:rsidR="00FA1E6F" w:rsidRPr="00352404">
        <w:rPr>
          <w:rFonts w:cstheme="minorHAnsi"/>
        </w:rPr>
        <w:t>.</w:t>
      </w:r>
    </w:p>
    <w:p w14:paraId="322F4FE1" w14:textId="5E47A51F" w:rsidR="00B10B15" w:rsidRDefault="00B10B15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352404">
        <w:rPr>
          <w:rFonts w:cstheme="minorHAnsi"/>
        </w:rPr>
        <w:t>Każdorazowego informowania Urzędu o zamiarze dokonania zmiany zakresu i warunków wynagrodzenia zatrudnionych bezrobotnych</w:t>
      </w:r>
      <w:r w:rsidR="00FA1E6F" w:rsidRPr="00352404">
        <w:rPr>
          <w:rFonts w:cstheme="minorHAnsi"/>
        </w:rPr>
        <w:t>.</w:t>
      </w:r>
    </w:p>
    <w:p w14:paraId="5D328B80" w14:textId="7B47898D" w:rsidR="00F33A1C" w:rsidRPr="00352404" w:rsidRDefault="00F33A1C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W przypadku udzielenia pracownikowi urlopu bezpłatnego, Pracodawca zobowiązuje się do wydłużonego zatrudnienia o okres trwania ww. urlopu.</w:t>
      </w:r>
    </w:p>
    <w:p w14:paraId="294A4F3F" w14:textId="772EE09F" w:rsidR="00FA1E6F" w:rsidRPr="00352404" w:rsidRDefault="00065B8D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352404">
        <w:t xml:space="preserve">W przypadku rozwiązania umowy o pracę </w:t>
      </w:r>
      <w:r w:rsidRPr="00352404">
        <w:rPr>
          <w:b/>
          <w:bCs/>
        </w:rPr>
        <w:t>przez skierow</w:t>
      </w:r>
      <w:r w:rsidR="000B2060" w:rsidRPr="00352404">
        <w:rPr>
          <w:b/>
          <w:bCs/>
        </w:rPr>
        <w:t>anego bezrobotnego</w:t>
      </w:r>
      <w:r w:rsidRPr="00352404">
        <w:rPr>
          <w:b/>
          <w:bCs/>
        </w:rPr>
        <w:t xml:space="preserve"> lub </w:t>
      </w:r>
      <w:r w:rsidR="00FA1E6F" w:rsidRPr="00352404">
        <w:rPr>
          <w:b/>
          <w:bCs/>
        </w:rPr>
        <w:t xml:space="preserve">przez Pracodawcę </w:t>
      </w:r>
      <w:r w:rsidRPr="00352404">
        <w:rPr>
          <w:b/>
          <w:bCs/>
        </w:rPr>
        <w:t>bez wypowiedzenia z winy osoby skierowanej (tzw. zwolnienie dyscyplinarne) lub wygaśnięcia stosunku pracy skierowanej osoby na skutek okoliczności wymienionych w Kodeksie Pracy (m.in. śmierć pracownika, tymczasowe aresztowanie pracownika) w trakcie okresu wskazanego w umowie</w:t>
      </w:r>
      <w:r w:rsidR="00F61156">
        <w:t xml:space="preserve"> </w:t>
      </w:r>
      <w:r w:rsidRPr="00F61156">
        <w:rPr>
          <w:b/>
          <w:bCs/>
        </w:rPr>
        <w:t>starosta kieruje na zwolnione stanowisko pracy innego bezrobotnego</w:t>
      </w:r>
      <w:r w:rsidRPr="00352404">
        <w:t xml:space="preserve">. We wszystkich pozostałych przypadkach przerwania zatrudnienia na refundowanym stanowisku w trakcie trwania refundacji </w:t>
      </w:r>
      <w:r w:rsidRPr="00352404">
        <w:rPr>
          <w:b/>
          <w:bCs/>
        </w:rPr>
        <w:t xml:space="preserve">nie ma możliwości skierowania innej osoby na zwolnione stanowisko. </w:t>
      </w:r>
      <w:r w:rsidRPr="00352404">
        <w:t xml:space="preserve">Tym samym, jeśli zatrudnienie ustanie w wyniku: </w:t>
      </w:r>
    </w:p>
    <w:p w14:paraId="639AEA2F" w14:textId="7FFF3896" w:rsidR="00FA1E6F" w:rsidRPr="00352404" w:rsidRDefault="00065B8D" w:rsidP="00FA1E6F">
      <w:pPr>
        <w:pStyle w:val="Akapitzlist"/>
        <w:spacing w:before="100" w:beforeAutospacing="1" w:after="100" w:afterAutospacing="1" w:line="240" w:lineRule="auto"/>
        <w:ind w:left="714"/>
        <w:jc w:val="both"/>
      </w:pPr>
      <w:r w:rsidRPr="00352404">
        <w:t>- wypowiedzenia umowy przez pracodawcę</w:t>
      </w:r>
      <w:r w:rsidR="00FA1E6F" w:rsidRPr="00352404">
        <w:t xml:space="preserve"> (z wyłączeniem wypowiedzenia </w:t>
      </w:r>
      <w:r w:rsidR="004620EC" w:rsidRPr="00352404">
        <w:t xml:space="preserve">umowy o pracę </w:t>
      </w:r>
      <w:r w:rsidR="00FA1E6F" w:rsidRPr="00352404">
        <w:t>na podstawie art. 52 KP)</w:t>
      </w:r>
      <w:r w:rsidRPr="00352404">
        <w:t>,</w:t>
      </w:r>
    </w:p>
    <w:p w14:paraId="74028517" w14:textId="2ACA0636" w:rsidR="00FA1E6F" w:rsidRPr="00352404" w:rsidRDefault="00065B8D" w:rsidP="00FA1E6F">
      <w:pPr>
        <w:pStyle w:val="Akapitzlist"/>
        <w:spacing w:before="100" w:beforeAutospacing="1" w:after="100" w:afterAutospacing="1" w:line="240" w:lineRule="auto"/>
        <w:ind w:left="714"/>
        <w:jc w:val="both"/>
      </w:pPr>
      <w:r w:rsidRPr="00352404">
        <w:t xml:space="preserve">- na podstawie porozumienia stron (niezależnie od strony inicjującej), </w:t>
      </w:r>
    </w:p>
    <w:p w14:paraId="76545FFD" w14:textId="0A876EA4" w:rsidR="00FB235B" w:rsidRPr="00352404" w:rsidRDefault="00065B8D" w:rsidP="00FA1E6F">
      <w:pPr>
        <w:pStyle w:val="Akapitzlist"/>
        <w:spacing w:before="100" w:beforeAutospacing="1" w:after="100" w:afterAutospacing="1" w:line="240" w:lineRule="auto"/>
        <w:ind w:left="714"/>
        <w:jc w:val="both"/>
      </w:pPr>
      <w:r w:rsidRPr="00352404">
        <w:t xml:space="preserve">- upływu okresu, na jaki została zawarta umowa, </w:t>
      </w:r>
      <w:r w:rsidR="004620EC" w:rsidRPr="00352404">
        <w:t xml:space="preserve">w przypadku zawarcia umowy o pracę na okres krótszy niż objęty umową </w:t>
      </w:r>
      <w:r w:rsidR="00375350" w:rsidRPr="00352404">
        <w:t xml:space="preserve">zawartą </w:t>
      </w:r>
      <w:r w:rsidR="004620EC" w:rsidRPr="00352404">
        <w:t>z Urzędem o refundację</w:t>
      </w:r>
      <w:r w:rsidR="00375350" w:rsidRPr="00352404">
        <w:t>,</w:t>
      </w:r>
    </w:p>
    <w:p w14:paraId="258DE72B" w14:textId="307F805F" w:rsidR="00065B8D" w:rsidRDefault="00065B8D" w:rsidP="00767F7B">
      <w:pPr>
        <w:pStyle w:val="Akapitzlist"/>
        <w:spacing w:before="100" w:beforeAutospacing="1" w:after="100" w:afterAutospacing="1" w:line="240" w:lineRule="auto"/>
        <w:ind w:left="714"/>
        <w:jc w:val="both"/>
      </w:pPr>
      <w:r w:rsidRPr="00352404">
        <w:t xml:space="preserve">będzie ono traktowane jako </w:t>
      </w:r>
      <w:r w:rsidRPr="00352404">
        <w:rPr>
          <w:b/>
          <w:bCs/>
        </w:rPr>
        <w:t xml:space="preserve">niewywiązanie się pracodawcy z warunku utrzymania osoby </w:t>
      </w:r>
      <w:r w:rsidR="000368D5" w:rsidRPr="00352404">
        <w:rPr>
          <w:b/>
          <w:bCs/>
        </w:rPr>
        <w:br/>
      </w:r>
      <w:r w:rsidRPr="00352404">
        <w:rPr>
          <w:b/>
          <w:bCs/>
        </w:rPr>
        <w:t>w zatrudnieniu i skutkować będzie obowiązkiem zwrotu całej otrzymanej refundacji</w:t>
      </w:r>
      <w:r w:rsidRPr="00352404">
        <w:t xml:space="preserve">. </w:t>
      </w:r>
      <w:r w:rsidR="000368D5" w:rsidRPr="00352404">
        <w:br/>
      </w:r>
      <w:r w:rsidRPr="00352404">
        <w:t xml:space="preserve">W związku z tym, jeśli skierowana osoba zostanie zatrudniona na okres krótszy niż objęty umową z urzędem, pracodawca ponosi ryzyko zwrotu refundacji w przypadku, gdy nie dojdzie do kontynuacji zatrudnienia, nawet jeśli stroną odmawiającą zawarcia kolejnej umowy był pracownik. </w:t>
      </w:r>
    </w:p>
    <w:p w14:paraId="4FEA34D0" w14:textId="77777777" w:rsidR="00065B8D" w:rsidRPr="00352404" w:rsidRDefault="00065B8D" w:rsidP="004F2EA2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ind w:left="714" w:hanging="357"/>
        <w:jc w:val="both"/>
        <w:rPr>
          <w:rFonts w:cstheme="minorHAnsi"/>
        </w:rPr>
      </w:pPr>
      <w:r w:rsidRPr="00352404">
        <w:t xml:space="preserve">Zwrot wypłaconej refundacji kosztów następuje w przypadku: </w:t>
      </w:r>
    </w:p>
    <w:p w14:paraId="66F8E162" w14:textId="77777777" w:rsidR="00065B8D" w:rsidRPr="00352404" w:rsidRDefault="00065B8D" w:rsidP="004F2EA2">
      <w:pPr>
        <w:pStyle w:val="Akapitzlist"/>
        <w:spacing w:before="100" w:beforeAutospacing="1" w:after="100" w:afterAutospacing="1" w:line="240" w:lineRule="auto"/>
        <w:ind w:left="714"/>
        <w:jc w:val="both"/>
      </w:pPr>
      <w:r w:rsidRPr="00352404">
        <w:t xml:space="preserve">a) </w:t>
      </w:r>
      <w:r w:rsidRPr="00352404">
        <w:rPr>
          <w:b/>
          <w:bCs/>
        </w:rPr>
        <w:t xml:space="preserve">Niewywiązania się pracodawcy z warunku utrzymania osoby w zatrudnieniu </w:t>
      </w:r>
      <w:r w:rsidRPr="00352404">
        <w:rPr>
          <w:b/>
          <w:bCs/>
          <w:strike/>
        </w:rPr>
        <w:t>jej</w:t>
      </w:r>
      <w:r w:rsidRPr="00352404">
        <w:rPr>
          <w:b/>
          <w:bCs/>
        </w:rPr>
        <w:t xml:space="preserve"> przez okres trwania umowy </w:t>
      </w:r>
      <w:r w:rsidRPr="00352404">
        <w:t xml:space="preserve">lub naruszenia innych warunków umowy. Powyższe powoduje obowiązek zwrotu uzyskanej pomocy wraz z odsetkami ustawowymi naliczonymi od całości uzyskanej pomocy od dnia otrzymania pierwszej refundacji, w terminie 30 dni od dnia doręczenia wezwania starosty. </w:t>
      </w:r>
    </w:p>
    <w:p w14:paraId="74EB53ED" w14:textId="5ED15783" w:rsidR="00065B8D" w:rsidRPr="00352404" w:rsidRDefault="00065B8D" w:rsidP="004F2EA2">
      <w:pPr>
        <w:pStyle w:val="Akapitzlist"/>
        <w:spacing w:before="100" w:beforeAutospacing="1" w:after="100" w:afterAutospacing="1" w:line="240" w:lineRule="auto"/>
        <w:ind w:left="714"/>
        <w:jc w:val="both"/>
        <w:rPr>
          <w:rFonts w:cstheme="minorHAnsi"/>
        </w:rPr>
      </w:pPr>
      <w:r w:rsidRPr="00352404">
        <w:t xml:space="preserve">b) </w:t>
      </w:r>
      <w:r w:rsidRPr="00352404">
        <w:rPr>
          <w:b/>
          <w:bCs/>
        </w:rPr>
        <w:t>Odmowy przyjęcia skierow</w:t>
      </w:r>
      <w:r w:rsidR="000B2060" w:rsidRPr="00352404">
        <w:rPr>
          <w:b/>
          <w:bCs/>
        </w:rPr>
        <w:t>anego bezrobotnego</w:t>
      </w:r>
      <w:r w:rsidR="005D79DE" w:rsidRPr="00352404">
        <w:rPr>
          <w:b/>
          <w:bCs/>
        </w:rPr>
        <w:t xml:space="preserve"> do</w:t>
      </w:r>
      <w:r w:rsidRPr="00352404">
        <w:rPr>
          <w:b/>
          <w:bCs/>
        </w:rPr>
        <w:t xml:space="preserve"> pracy na zwolnione stanowisko pracy</w:t>
      </w:r>
      <w:r w:rsidRPr="00352404">
        <w:t>. Pracodawca zwraca uzyskaną pomoc w całości wraz z odsetkami ustawowymi naliczonymi od dnia otrzymania pierwszej refundacji, w terminie 30 dni od dnia doręczenia wezwania starosty. W przypadku braku możliwości skierowani</w:t>
      </w:r>
      <w:r w:rsidR="000B2060" w:rsidRPr="00352404">
        <w:t>a bezrobotnego do</w:t>
      </w:r>
      <w:r w:rsidRPr="00352404">
        <w:t xml:space="preserve"> pracy przez urząd </w:t>
      </w:r>
      <w:r w:rsidRPr="00767F7B">
        <w:t>na zwolnione stanowisko pracy, pracodawca nie zwraca uzyskanej pomocy za okres, w którym uprzednio skierowany pozostawał w zatrudnieniu. Stwierdzenie braku możliwości skie</w:t>
      </w:r>
      <w:r w:rsidR="000B2060" w:rsidRPr="00767F7B">
        <w:t>rowani</w:t>
      </w:r>
      <w:r w:rsidR="000B2060" w:rsidRPr="00352404">
        <w:t xml:space="preserve">a osoby bezrobotnej </w:t>
      </w:r>
      <w:r w:rsidRPr="00352404">
        <w:t xml:space="preserve">następuje po uprzedniej weryfikacji prób podejmowanych przez pracodawcę </w:t>
      </w:r>
      <w:r w:rsidR="00352404">
        <w:br/>
      </w:r>
      <w:r w:rsidRPr="00352404">
        <w:t xml:space="preserve">w celu uzupełnienia zatrudnienia, analizie kwalifikacji zarejestrowanych </w:t>
      </w:r>
      <w:r w:rsidR="000B2060" w:rsidRPr="00352404">
        <w:t xml:space="preserve">osób bezrobotnych </w:t>
      </w:r>
      <w:r w:rsidRPr="00352404">
        <w:t xml:space="preserve">oraz po wyczerpaniu innych możliwości realizacji umowy. </w:t>
      </w:r>
    </w:p>
    <w:sectPr w:rsidR="00065B8D" w:rsidRPr="0035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1970" w14:textId="77777777" w:rsidR="00610681" w:rsidRDefault="00610681" w:rsidP="00CB1B05">
      <w:pPr>
        <w:spacing w:after="0" w:line="240" w:lineRule="auto"/>
      </w:pPr>
      <w:r>
        <w:separator/>
      </w:r>
    </w:p>
  </w:endnote>
  <w:endnote w:type="continuationSeparator" w:id="0">
    <w:p w14:paraId="3DF8B214" w14:textId="77777777" w:rsidR="00610681" w:rsidRDefault="00610681" w:rsidP="00CB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2365" w14:textId="77777777" w:rsidR="00610681" w:rsidRDefault="00610681" w:rsidP="00CB1B05">
      <w:pPr>
        <w:spacing w:after="0" w:line="240" w:lineRule="auto"/>
      </w:pPr>
      <w:r>
        <w:separator/>
      </w:r>
    </w:p>
  </w:footnote>
  <w:footnote w:type="continuationSeparator" w:id="0">
    <w:p w14:paraId="292A1A15" w14:textId="77777777" w:rsidR="00610681" w:rsidRDefault="00610681" w:rsidP="00CB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19A2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0F08A9"/>
    <w:multiLevelType w:val="hybridMultilevel"/>
    <w:tmpl w:val="DC08D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A01"/>
    <w:multiLevelType w:val="hybridMultilevel"/>
    <w:tmpl w:val="53C632F4"/>
    <w:lvl w:ilvl="0" w:tplc="0122F2A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0FA"/>
    <w:multiLevelType w:val="hybridMultilevel"/>
    <w:tmpl w:val="053AF212"/>
    <w:lvl w:ilvl="0" w:tplc="4BBE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080B"/>
    <w:multiLevelType w:val="hybridMultilevel"/>
    <w:tmpl w:val="E51E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A318F"/>
    <w:multiLevelType w:val="hybridMultilevel"/>
    <w:tmpl w:val="FFB8DFC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0F8D"/>
    <w:multiLevelType w:val="hybridMultilevel"/>
    <w:tmpl w:val="7898D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8A5"/>
    <w:multiLevelType w:val="hybridMultilevel"/>
    <w:tmpl w:val="EB86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A50"/>
    <w:multiLevelType w:val="hybridMultilevel"/>
    <w:tmpl w:val="E79AC470"/>
    <w:lvl w:ilvl="0" w:tplc="8BF6BEC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D3F2145"/>
    <w:multiLevelType w:val="hybridMultilevel"/>
    <w:tmpl w:val="2C866DD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A20FB"/>
    <w:multiLevelType w:val="hybridMultilevel"/>
    <w:tmpl w:val="CDDAD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929F4"/>
    <w:multiLevelType w:val="hybridMultilevel"/>
    <w:tmpl w:val="A7E0D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041F4"/>
    <w:multiLevelType w:val="hybridMultilevel"/>
    <w:tmpl w:val="B9C2BF0E"/>
    <w:lvl w:ilvl="0" w:tplc="4E986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B115D"/>
    <w:multiLevelType w:val="hybridMultilevel"/>
    <w:tmpl w:val="96165BDC"/>
    <w:lvl w:ilvl="0" w:tplc="CEB47B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B50281"/>
    <w:multiLevelType w:val="hybridMultilevel"/>
    <w:tmpl w:val="3B326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C69B7"/>
    <w:multiLevelType w:val="hybridMultilevel"/>
    <w:tmpl w:val="54BC32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7ECD"/>
    <w:multiLevelType w:val="hybridMultilevel"/>
    <w:tmpl w:val="F518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16CB"/>
    <w:multiLevelType w:val="hybridMultilevel"/>
    <w:tmpl w:val="2410E3B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F540F"/>
    <w:multiLevelType w:val="hybridMultilevel"/>
    <w:tmpl w:val="3656C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40A56"/>
    <w:multiLevelType w:val="hybridMultilevel"/>
    <w:tmpl w:val="0B76F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3E3E"/>
    <w:multiLevelType w:val="hybridMultilevel"/>
    <w:tmpl w:val="0E983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5AB"/>
    <w:multiLevelType w:val="hybridMultilevel"/>
    <w:tmpl w:val="F620A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B6B08"/>
    <w:multiLevelType w:val="hybridMultilevel"/>
    <w:tmpl w:val="E1F4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973D1"/>
    <w:multiLevelType w:val="hybridMultilevel"/>
    <w:tmpl w:val="53C632F4"/>
    <w:lvl w:ilvl="0" w:tplc="0122F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07B4"/>
    <w:multiLevelType w:val="hybridMultilevel"/>
    <w:tmpl w:val="05FE5E02"/>
    <w:lvl w:ilvl="0" w:tplc="0CC8C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819B9"/>
    <w:multiLevelType w:val="hybridMultilevel"/>
    <w:tmpl w:val="EEF0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C78F8"/>
    <w:multiLevelType w:val="hybridMultilevel"/>
    <w:tmpl w:val="8F52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63D2E"/>
    <w:multiLevelType w:val="hybridMultilevel"/>
    <w:tmpl w:val="B504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11FF2"/>
    <w:multiLevelType w:val="hybridMultilevel"/>
    <w:tmpl w:val="A2869C1C"/>
    <w:lvl w:ilvl="0" w:tplc="B874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86D38"/>
    <w:multiLevelType w:val="hybridMultilevel"/>
    <w:tmpl w:val="4BD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C2A2A"/>
    <w:multiLevelType w:val="hybridMultilevel"/>
    <w:tmpl w:val="0CC0A6F0"/>
    <w:lvl w:ilvl="0" w:tplc="BCBAA4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0C4724A"/>
    <w:multiLevelType w:val="hybridMultilevel"/>
    <w:tmpl w:val="D0ACDA3E"/>
    <w:lvl w:ilvl="0" w:tplc="4BBE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E00A4"/>
    <w:multiLevelType w:val="multilevel"/>
    <w:tmpl w:val="99D8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2556A5"/>
    <w:multiLevelType w:val="hybridMultilevel"/>
    <w:tmpl w:val="CAF8211A"/>
    <w:lvl w:ilvl="0" w:tplc="ACF81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A0FF8"/>
    <w:multiLevelType w:val="hybridMultilevel"/>
    <w:tmpl w:val="63A298B2"/>
    <w:lvl w:ilvl="0" w:tplc="0CFEECE2">
      <w:start w:val="1"/>
      <w:numFmt w:val="decimal"/>
      <w:lvlText w:val="%1."/>
      <w:lvlJc w:val="left"/>
      <w:pPr>
        <w:ind w:left="6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2" w:hanging="360"/>
      </w:pPr>
    </w:lvl>
    <w:lvl w:ilvl="2" w:tplc="0415001B" w:tentative="1">
      <w:start w:val="1"/>
      <w:numFmt w:val="lowerRoman"/>
      <w:lvlText w:val="%3."/>
      <w:lvlJc w:val="right"/>
      <w:pPr>
        <w:ind w:left="1502" w:hanging="180"/>
      </w:pPr>
    </w:lvl>
    <w:lvl w:ilvl="3" w:tplc="0415000F" w:tentative="1">
      <w:start w:val="1"/>
      <w:numFmt w:val="decimal"/>
      <w:lvlText w:val="%4."/>
      <w:lvlJc w:val="left"/>
      <w:pPr>
        <w:ind w:left="2222" w:hanging="360"/>
      </w:pPr>
    </w:lvl>
    <w:lvl w:ilvl="4" w:tplc="04150019" w:tentative="1">
      <w:start w:val="1"/>
      <w:numFmt w:val="lowerLetter"/>
      <w:lvlText w:val="%5."/>
      <w:lvlJc w:val="left"/>
      <w:pPr>
        <w:ind w:left="2942" w:hanging="360"/>
      </w:pPr>
    </w:lvl>
    <w:lvl w:ilvl="5" w:tplc="0415001B" w:tentative="1">
      <w:start w:val="1"/>
      <w:numFmt w:val="lowerRoman"/>
      <w:lvlText w:val="%6."/>
      <w:lvlJc w:val="right"/>
      <w:pPr>
        <w:ind w:left="3662" w:hanging="180"/>
      </w:pPr>
    </w:lvl>
    <w:lvl w:ilvl="6" w:tplc="0415000F" w:tentative="1">
      <w:start w:val="1"/>
      <w:numFmt w:val="decimal"/>
      <w:lvlText w:val="%7."/>
      <w:lvlJc w:val="left"/>
      <w:pPr>
        <w:ind w:left="4382" w:hanging="360"/>
      </w:pPr>
    </w:lvl>
    <w:lvl w:ilvl="7" w:tplc="04150019" w:tentative="1">
      <w:start w:val="1"/>
      <w:numFmt w:val="lowerLetter"/>
      <w:lvlText w:val="%8."/>
      <w:lvlJc w:val="left"/>
      <w:pPr>
        <w:ind w:left="5102" w:hanging="360"/>
      </w:pPr>
    </w:lvl>
    <w:lvl w:ilvl="8" w:tplc="0415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35" w15:restartNumberingAfterBreak="0">
    <w:nsid w:val="76962D55"/>
    <w:multiLevelType w:val="hybridMultilevel"/>
    <w:tmpl w:val="898E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8D7B75"/>
    <w:multiLevelType w:val="hybridMultilevel"/>
    <w:tmpl w:val="F124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26410"/>
    <w:multiLevelType w:val="multilevel"/>
    <w:tmpl w:val="86CC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009B6"/>
    <w:multiLevelType w:val="hybridMultilevel"/>
    <w:tmpl w:val="307A2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0113">
    <w:abstractNumId w:val="16"/>
  </w:num>
  <w:num w:numId="2" w16cid:durableId="683097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07856">
    <w:abstractNumId w:val="7"/>
  </w:num>
  <w:num w:numId="4" w16cid:durableId="1892375312">
    <w:abstractNumId w:val="10"/>
  </w:num>
  <w:num w:numId="5" w16cid:durableId="1870070382">
    <w:abstractNumId w:val="38"/>
  </w:num>
  <w:num w:numId="6" w16cid:durableId="1170413500">
    <w:abstractNumId w:val="23"/>
  </w:num>
  <w:num w:numId="7" w16cid:durableId="474759271">
    <w:abstractNumId w:val="4"/>
  </w:num>
  <w:num w:numId="8" w16cid:durableId="2017464743">
    <w:abstractNumId w:val="1"/>
  </w:num>
  <w:num w:numId="9" w16cid:durableId="444810957">
    <w:abstractNumId w:val="12"/>
  </w:num>
  <w:num w:numId="10" w16cid:durableId="1556350476">
    <w:abstractNumId w:val="13"/>
  </w:num>
  <w:num w:numId="11" w16cid:durableId="1843423213">
    <w:abstractNumId w:val="28"/>
  </w:num>
  <w:num w:numId="12" w16cid:durableId="1396200122">
    <w:abstractNumId w:val="31"/>
  </w:num>
  <w:num w:numId="13" w16cid:durableId="119886021">
    <w:abstractNumId w:val="2"/>
  </w:num>
  <w:num w:numId="14" w16cid:durableId="287904529">
    <w:abstractNumId w:val="14"/>
  </w:num>
  <w:num w:numId="15" w16cid:durableId="1049962887">
    <w:abstractNumId w:val="21"/>
  </w:num>
  <w:num w:numId="16" w16cid:durableId="1212185356">
    <w:abstractNumId w:val="0"/>
  </w:num>
  <w:num w:numId="17" w16cid:durableId="559484368">
    <w:abstractNumId w:val="18"/>
  </w:num>
  <w:num w:numId="18" w16cid:durableId="744692678">
    <w:abstractNumId w:val="33"/>
  </w:num>
  <w:num w:numId="19" w16cid:durableId="1698970061">
    <w:abstractNumId w:val="30"/>
  </w:num>
  <w:num w:numId="20" w16cid:durableId="1985498932">
    <w:abstractNumId w:val="37"/>
  </w:num>
  <w:num w:numId="21" w16cid:durableId="297345176">
    <w:abstractNumId w:val="32"/>
  </w:num>
  <w:num w:numId="22" w16cid:durableId="297957616">
    <w:abstractNumId w:val="6"/>
  </w:num>
  <w:num w:numId="23" w16cid:durableId="193006636">
    <w:abstractNumId w:val="3"/>
  </w:num>
  <w:num w:numId="24" w16cid:durableId="163477508">
    <w:abstractNumId w:val="9"/>
  </w:num>
  <w:num w:numId="25" w16cid:durableId="511606319">
    <w:abstractNumId w:val="5"/>
  </w:num>
  <w:num w:numId="26" w16cid:durableId="1107694183">
    <w:abstractNumId w:val="34"/>
  </w:num>
  <w:num w:numId="27" w16cid:durableId="1685471605">
    <w:abstractNumId w:val="20"/>
  </w:num>
  <w:num w:numId="28" w16cid:durableId="625115018">
    <w:abstractNumId w:val="36"/>
  </w:num>
  <w:num w:numId="29" w16cid:durableId="1501433193">
    <w:abstractNumId w:val="35"/>
  </w:num>
  <w:num w:numId="30" w16cid:durableId="1198422108">
    <w:abstractNumId w:val="19"/>
  </w:num>
  <w:num w:numId="31" w16cid:durableId="1883589685">
    <w:abstractNumId w:val="24"/>
  </w:num>
  <w:num w:numId="32" w16cid:durableId="672727816">
    <w:abstractNumId w:val="15"/>
  </w:num>
  <w:num w:numId="33" w16cid:durableId="3014837">
    <w:abstractNumId w:val="26"/>
  </w:num>
  <w:num w:numId="34" w16cid:durableId="788856953">
    <w:abstractNumId w:val="22"/>
  </w:num>
  <w:num w:numId="35" w16cid:durableId="92289039">
    <w:abstractNumId w:val="27"/>
  </w:num>
  <w:num w:numId="36" w16cid:durableId="308754136">
    <w:abstractNumId w:val="29"/>
  </w:num>
  <w:num w:numId="37" w16cid:durableId="1291134232">
    <w:abstractNumId w:val="17"/>
  </w:num>
  <w:num w:numId="38" w16cid:durableId="536478789">
    <w:abstractNumId w:val="25"/>
  </w:num>
  <w:num w:numId="39" w16cid:durableId="801272979">
    <w:abstractNumId w:val="8"/>
  </w:num>
  <w:num w:numId="40" w16cid:durableId="1460031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72"/>
    <w:rsid w:val="000061B0"/>
    <w:rsid w:val="000345A2"/>
    <w:rsid w:val="0003611D"/>
    <w:rsid w:val="000368D5"/>
    <w:rsid w:val="00036A09"/>
    <w:rsid w:val="000462EF"/>
    <w:rsid w:val="00065271"/>
    <w:rsid w:val="00065B8D"/>
    <w:rsid w:val="000730F9"/>
    <w:rsid w:val="000B2060"/>
    <w:rsid w:val="000C2554"/>
    <w:rsid w:val="000F1C2D"/>
    <w:rsid w:val="00114698"/>
    <w:rsid w:val="00117A10"/>
    <w:rsid w:val="00140B6F"/>
    <w:rsid w:val="00150344"/>
    <w:rsid w:val="001A697A"/>
    <w:rsid w:val="001B3892"/>
    <w:rsid w:val="001C46EF"/>
    <w:rsid w:val="001E2261"/>
    <w:rsid w:val="00217680"/>
    <w:rsid w:val="00244049"/>
    <w:rsid w:val="00246B48"/>
    <w:rsid w:val="002635E6"/>
    <w:rsid w:val="002648F4"/>
    <w:rsid w:val="002846E2"/>
    <w:rsid w:val="002A5B11"/>
    <w:rsid w:val="002A7A14"/>
    <w:rsid w:val="002C782B"/>
    <w:rsid w:val="002D0285"/>
    <w:rsid w:val="002E7071"/>
    <w:rsid w:val="0033173F"/>
    <w:rsid w:val="00352404"/>
    <w:rsid w:val="00352C8A"/>
    <w:rsid w:val="00374719"/>
    <w:rsid w:val="00375350"/>
    <w:rsid w:val="003A0D8B"/>
    <w:rsid w:val="003A0E79"/>
    <w:rsid w:val="003A3C3E"/>
    <w:rsid w:val="003B5EF0"/>
    <w:rsid w:val="00412AC4"/>
    <w:rsid w:val="00414394"/>
    <w:rsid w:val="00420152"/>
    <w:rsid w:val="0042210C"/>
    <w:rsid w:val="004303D0"/>
    <w:rsid w:val="00446AA1"/>
    <w:rsid w:val="004620EC"/>
    <w:rsid w:val="0047355B"/>
    <w:rsid w:val="0048016A"/>
    <w:rsid w:val="004A256E"/>
    <w:rsid w:val="004B7B14"/>
    <w:rsid w:val="004C3195"/>
    <w:rsid w:val="004D1EA9"/>
    <w:rsid w:val="004E5C13"/>
    <w:rsid w:val="004F2EA2"/>
    <w:rsid w:val="0052019F"/>
    <w:rsid w:val="00541273"/>
    <w:rsid w:val="0058271E"/>
    <w:rsid w:val="005C25E6"/>
    <w:rsid w:val="005D79DE"/>
    <w:rsid w:val="005F5016"/>
    <w:rsid w:val="00601CC0"/>
    <w:rsid w:val="00610681"/>
    <w:rsid w:val="0063639D"/>
    <w:rsid w:val="0065750F"/>
    <w:rsid w:val="00694EA3"/>
    <w:rsid w:val="006A0B1D"/>
    <w:rsid w:val="006C7896"/>
    <w:rsid w:val="006F33DA"/>
    <w:rsid w:val="00701F64"/>
    <w:rsid w:val="00713D12"/>
    <w:rsid w:val="00721FC3"/>
    <w:rsid w:val="00725DEC"/>
    <w:rsid w:val="00736337"/>
    <w:rsid w:val="007669CB"/>
    <w:rsid w:val="00767F7B"/>
    <w:rsid w:val="00775B20"/>
    <w:rsid w:val="00796BDE"/>
    <w:rsid w:val="007A0F4E"/>
    <w:rsid w:val="007B3887"/>
    <w:rsid w:val="007C0F28"/>
    <w:rsid w:val="007E7DDE"/>
    <w:rsid w:val="007F1779"/>
    <w:rsid w:val="007F1CBC"/>
    <w:rsid w:val="00807210"/>
    <w:rsid w:val="008118A0"/>
    <w:rsid w:val="00815062"/>
    <w:rsid w:val="00827819"/>
    <w:rsid w:val="00844094"/>
    <w:rsid w:val="008476EA"/>
    <w:rsid w:val="00855EC7"/>
    <w:rsid w:val="00866A08"/>
    <w:rsid w:val="00875B98"/>
    <w:rsid w:val="008854CF"/>
    <w:rsid w:val="00890389"/>
    <w:rsid w:val="008B22D9"/>
    <w:rsid w:val="008B4EB5"/>
    <w:rsid w:val="008C5D9A"/>
    <w:rsid w:val="008D18E2"/>
    <w:rsid w:val="008D20C8"/>
    <w:rsid w:val="008D4204"/>
    <w:rsid w:val="008E32D2"/>
    <w:rsid w:val="00902959"/>
    <w:rsid w:val="0091667E"/>
    <w:rsid w:val="0094082A"/>
    <w:rsid w:val="00964173"/>
    <w:rsid w:val="0096448B"/>
    <w:rsid w:val="00965440"/>
    <w:rsid w:val="009E2553"/>
    <w:rsid w:val="009F0472"/>
    <w:rsid w:val="009F3A91"/>
    <w:rsid w:val="00A139F3"/>
    <w:rsid w:val="00A53887"/>
    <w:rsid w:val="00A541ED"/>
    <w:rsid w:val="00A87435"/>
    <w:rsid w:val="00B03F98"/>
    <w:rsid w:val="00B10B15"/>
    <w:rsid w:val="00B20B59"/>
    <w:rsid w:val="00B46F51"/>
    <w:rsid w:val="00B51B0F"/>
    <w:rsid w:val="00B57C2E"/>
    <w:rsid w:val="00B70FBB"/>
    <w:rsid w:val="00B736EE"/>
    <w:rsid w:val="00B91F42"/>
    <w:rsid w:val="00B9755E"/>
    <w:rsid w:val="00BA1F7C"/>
    <w:rsid w:val="00BD08B6"/>
    <w:rsid w:val="00BE256D"/>
    <w:rsid w:val="00BE38BD"/>
    <w:rsid w:val="00BF6BF1"/>
    <w:rsid w:val="00C14781"/>
    <w:rsid w:val="00C24E20"/>
    <w:rsid w:val="00C3574A"/>
    <w:rsid w:val="00C426EE"/>
    <w:rsid w:val="00C71194"/>
    <w:rsid w:val="00C82E32"/>
    <w:rsid w:val="00CA5C11"/>
    <w:rsid w:val="00CB1B05"/>
    <w:rsid w:val="00CB26D0"/>
    <w:rsid w:val="00CC26A3"/>
    <w:rsid w:val="00CE146C"/>
    <w:rsid w:val="00CF205C"/>
    <w:rsid w:val="00D013FB"/>
    <w:rsid w:val="00D258C1"/>
    <w:rsid w:val="00D30EEB"/>
    <w:rsid w:val="00D54722"/>
    <w:rsid w:val="00D828EE"/>
    <w:rsid w:val="00DC25F4"/>
    <w:rsid w:val="00DD7063"/>
    <w:rsid w:val="00DF2EF8"/>
    <w:rsid w:val="00E14B83"/>
    <w:rsid w:val="00E44877"/>
    <w:rsid w:val="00E73F34"/>
    <w:rsid w:val="00E76215"/>
    <w:rsid w:val="00EA536E"/>
    <w:rsid w:val="00EB788D"/>
    <w:rsid w:val="00ED18ED"/>
    <w:rsid w:val="00ED7A70"/>
    <w:rsid w:val="00F26492"/>
    <w:rsid w:val="00F33A1C"/>
    <w:rsid w:val="00F61156"/>
    <w:rsid w:val="00F84686"/>
    <w:rsid w:val="00F90C0A"/>
    <w:rsid w:val="00F96A41"/>
    <w:rsid w:val="00FA1E6F"/>
    <w:rsid w:val="00FB235B"/>
    <w:rsid w:val="00FB7BBB"/>
    <w:rsid w:val="00FD5722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7A23"/>
  <w15:docId w15:val="{D05B18BE-0D24-4DB3-8724-43DDEF90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1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4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B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C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01F64"/>
    <w:rPr>
      <w:b/>
      <w:bCs/>
    </w:rPr>
  </w:style>
  <w:style w:type="character" w:styleId="Uwydatnienie">
    <w:name w:val="Emphasis"/>
    <w:uiPriority w:val="20"/>
    <w:qFormat/>
    <w:rsid w:val="00701F64"/>
    <w:rPr>
      <w:i/>
      <w:iCs/>
    </w:rPr>
  </w:style>
  <w:style w:type="paragraph" w:customStyle="1" w:styleId="Default">
    <w:name w:val="Default"/>
    <w:rsid w:val="00065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E14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CE14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oclaw.praca.gov.pl/-/184577-obowiazujace-stawki-kwoty-i-wskazni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roclaw.praca.gov.pl/-/184577-obowiazujace-stawki-kwoty-i-wskazni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B488-FFD0-48F2-BBC6-1344589D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1902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Mielczak</dc:creator>
  <cp:lastModifiedBy>Powiat Poznański Powiatowy Urząd Pracy w Poznaniu</cp:lastModifiedBy>
  <cp:revision>13</cp:revision>
  <cp:lastPrinted>2023-01-26T13:16:00Z</cp:lastPrinted>
  <dcterms:created xsi:type="dcterms:W3CDTF">2023-01-26T12:41:00Z</dcterms:created>
  <dcterms:modified xsi:type="dcterms:W3CDTF">2025-01-16T11:05:00Z</dcterms:modified>
</cp:coreProperties>
</file>